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356" w:type="dxa"/>
        <w:jc w:val="center"/>
        <w:tblLayout w:type="fixed"/>
        <w:tblCellMar>
          <w:top w:w="0" w:type="dxa"/>
          <w:left w:w="108" w:type="dxa"/>
          <w:bottom w:w="0" w:type="dxa"/>
          <w:right w:w="108" w:type="dxa"/>
        </w:tblCellMar>
      </w:tblPr>
      <w:tblGrid>
        <w:gridCol w:w="3402"/>
        <w:gridCol w:w="5954"/>
      </w:tblGrid>
      <w:tr w14:paraId="404A79A2">
        <w:tblPrEx>
          <w:tblCellMar>
            <w:top w:w="0" w:type="dxa"/>
            <w:left w:w="108" w:type="dxa"/>
            <w:bottom w:w="0" w:type="dxa"/>
            <w:right w:w="108" w:type="dxa"/>
          </w:tblCellMar>
        </w:tblPrEx>
        <w:trPr>
          <w:trHeight w:val="699" w:hRule="atLeast"/>
          <w:jc w:val="center"/>
        </w:trPr>
        <w:tc>
          <w:tcPr>
            <w:tcW w:w="3402" w:type="dxa"/>
          </w:tcPr>
          <w:p w14:paraId="2C490549">
            <w:pPr>
              <w:spacing w:after="0" w:line="360" w:lineRule="exact"/>
              <w:jc w:val="center"/>
              <w:rPr>
                <w:b/>
                <w:color w:val="000000" w:themeColor="text1"/>
                <w:spacing w:val="-6"/>
                <w:szCs w:val="28"/>
                <w14:textFill>
                  <w14:solidFill>
                    <w14:schemeClr w14:val="tx1"/>
                  </w14:solidFill>
                </w14:textFill>
              </w:rPr>
            </w:pPr>
            <w:r>
              <w:rPr>
                <w:color w:val="000000" w:themeColor="text1"/>
                <w:spacing w:val="-6"/>
                <w:szCs w:val="28"/>
                <w14:textFill>
                  <w14:solidFill>
                    <w14:schemeClr w14:val="tx1"/>
                  </w14:solidFill>
                </w14:textFill>
              </w:rPr>
              <w:br w:type="page"/>
            </w:r>
            <w:r>
              <w:rPr>
                <w:b/>
                <w:color w:val="000000" w:themeColor="text1"/>
                <w:spacing w:val="-6"/>
                <w:szCs w:val="28"/>
                <w14:textFill>
                  <w14:solidFill>
                    <w14:schemeClr w14:val="tx1"/>
                  </w14:solidFill>
                </w14:textFill>
              </w:rPr>
              <w:t>ỦY BAN NHÂN DÂN</w:t>
            </w:r>
          </w:p>
          <w:p w14:paraId="085C8F60">
            <w:pPr>
              <w:spacing w:after="0" w:line="360" w:lineRule="exact"/>
              <w:jc w:val="center"/>
              <w:rPr>
                <w:color w:val="000000" w:themeColor="text1"/>
                <w:spacing w:val="-6"/>
                <w:szCs w:val="28"/>
                <w14:textFill>
                  <w14:solidFill>
                    <w14:schemeClr w14:val="tx1"/>
                  </w14:solidFill>
                </w14:textFill>
              </w:rPr>
            </w:pPr>
            <w:r>
              <w:rPr>
                <w:b/>
                <w:color w:val="000000" w:themeColor="text1"/>
                <w:spacing w:val="-6"/>
                <w:szCs w:val="28"/>
                <w14:textFill>
                  <w14:solidFill>
                    <w14:schemeClr w14:val="tx1"/>
                  </w14:solidFill>
                </w14:textFill>
              </w:rPr>
              <w:t>XÃ HƯƠNG ĐÔ</w:t>
            </w:r>
          </w:p>
          <w:p w14:paraId="61F4FEC9">
            <w:pPr>
              <w:spacing w:after="0" w:line="360" w:lineRule="exact"/>
              <w:jc w:val="center"/>
              <w:rPr>
                <w:b/>
                <w:color w:val="000000" w:themeColor="text1"/>
                <w:spacing w:val="-6"/>
                <w:szCs w:val="28"/>
                <w14:textFill>
                  <w14:solidFill>
                    <w14:schemeClr w14:val="tx1"/>
                  </w14:solidFill>
                </w14:textFill>
              </w:rPr>
            </w:pPr>
            <w:r>
              <w:rPr>
                <w:color w:val="000000" w:themeColor="text1"/>
                <w:spacing w:val="-6"/>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699135</wp:posOffset>
                      </wp:positionH>
                      <wp:positionV relativeFrom="paragraph">
                        <wp:posOffset>16510</wp:posOffset>
                      </wp:positionV>
                      <wp:extent cx="535305" cy="0"/>
                      <wp:effectExtent l="0" t="0" r="0" b="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line">
                                <a:avLst/>
                              </a:prstGeom>
                              <a:noFill/>
                              <a:ln w="3175">
                                <a:solidFill>
                                  <a:srgbClr val="000000"/>
                                </a:solidFill>
                                <a:round/>
                              </a:ln>
                            </wps:spPr>
                            <wps:bodyPr/>
                          </wps:wsp>
                        </a:graphicData>
                      </a:graphic>
                    </wp:anchor>
                  </w:drawing>
                </mc:Choice>
                <mc:Fallback>
                  <w:pict>
                    <v:line id="Line 2" o:spid="_x0000_s1026" o:spt="20" style="position:absolute;left:0pt;margin-left:55.05pt;margin-top:1.3pt;height:0pt;width:42.15pt;z-index:251659264;mso-width-relative:page;mso-height-relative:page;" filled="f" stroked="t" coordsize="21600,21600" o:gfxdata="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1lwwx1QAAAAcBAAAPAAAAAAAAAAEAIAAAACIAAABkcnMvZG93bnJl&#10;di54bWxQSwECFAAUAAAACACHTuJA31nIOMcBAACeAwAADgAAAAAAAAABACAAAAAkAQAAZHJzL2Uy&#10;b0RvYy54bWxQSwUGAAAAAAYABgBZAQAAXQUAAAAA&#10;">
                      <v:fill on="f" focussize="0,0"/>
                      <v:stroke weight="0.25pt" color="#000000" joinstyle="round"/>
                      <v:imagedata o:title=""/>
                      <o:lock v:ext="edit" aspectratio="f"/>
                    </v:line>
                  </w:pict>
                </mc:Fallback>
              </mc:AlternateContent>
            </w:r>
          </w:p>
          <w:p w14:paraId="0EDF459B">
            <w:pPr>
              <w:spacing w:after="0" w:line="360" w:lineRule="exact"/>
              <w:jc w:val="center"/>
              <w:rPr>
                <w:b/>
                <w:color w:val="000000" w:themeColor="text1"/>
                <w:spacing w:val="-6"/>
                <w:szCs w:val="28"/>
                <w14:textFill>
                  <w14:solidFill>
                    <w14:schemeClr w14:val="tx1"/>
                  </w14:solidFill>
                </w14:textFill>
              </w:rPr>
            </w:pPr>
            <w:r>
              <w:rPr>
                <w:color w:val="000000" w:themeColor="text1"/>
                <w:spacing w:val="-6"/>
                <w:szCs w:val="28"/>
                <w:lang w:val="nl-NL"/>
                <w14:textFill>
                  <w14:solidFill>
                    <w14:schemeClr w14:val="tx1"/>
                  </w14:solidFill>
                </w14:textFill>
              </w:rPr>
              <w:t xml:space="preserve">Số: </w:t>
            </w:r>
            <w:r>
              <w:rPr>
                <w:color w:val="000000" w:themeColor="text1"/>
                <w:spacing w:val="-6"/>
                <w:szCs w:val="28"/>
                <w:lang w:val="vi-VN"/>
                <w14:textFill>
                  <w14:solidFill>
                    <w14:schemeClr w14:val="tx1"/>
                  </w14:solidFill>
                </w14:textFill>
              </w:rPr>
              <w:t xml:space="preserve"> </w:t>
            </w:r>
            <w:r>
              <w:rPr>
                <w:color w:val="000000" w:themeColor="text1"/>
                <w:spacing w:val="-6"/>
                <w:szCs w:val="28"/>
                <w14:textFill>
                  <w14:solidFill>
                    <w14:schemeClr w14:val="tx1"/>
                  </w14:solidFill>
                </w14:textFill>
              </w:rPr>
              <w:t xml:space="preserve">        </w:t>
            </w:r>
            <w:r>
              <w:rPr>
                <w:color w:val="000000" w:themeColor="text1"/>
                <w:spacing w:val="-6"/>
                <w:szCs w:val="28"/>
                <w:lang w:val="nl-NL"/>
                <w14:textFill>
                  <w14:solidFill>
                    <w14:schemeClr w14:val="tx1"/>
                  </w14:solidFill>
                </w14:textFill>
              </w:rPr>
              <w:t>/QĐ-UBND</w:t>
            </w:r>
            <w:r>
              <w:rPr>
                <w:color w:val="000000" w:themeColor="text1"/>
                <w:spacing w:val="-6"/>
                <w:szCs w:val="28"/>
                <w14:textFill>
                  <w14:solidFill>
                    <w14:schemeClr w14:val="tx1"/>
                  </w14:solidFill>
                </w14:textFill>
              </w:rPr>
              <w:t xml:space="preserve"> </w:t>
            </w:r>
          </w:p>
        </w:tc>
        <w:tc>
          <w:tcPr>
            <w:tcW w:w="5954" w:type="dxa"/>
          </w:tcPr>
          <w:p w14:paraId="267E03F5">
            <w:pPr>
              <w:spacing w:after="0" w:line="360" w:lineRule="exact"/>
              <w:jc w:val="center"/>
              <w:rPr>
                <w:b/>
                <w:color w:val="000000" w:themeColor="text1"/>
                <w:spacing w:val="-6"/>
                <w:szCs w:val="28"/>
                <w14:textFill>
                  <w14:solidFill>
                    <w14:schemeClr w14:val="tx1"/>
                  </w14:solidFill>
                </w14:textFill>
              </w:rPr>
            </w:pPr>
            <w:r>
              <w:rPr>
                <w:b/>
                <w:color w:val="000000" w:themeColor="text1"/>
                <w:spacing w:val="-6"/>
                <w:szCs w:val="28"/>
                <w14:textFill>
                  <w14:solidFill>
                    <w14:schemeClr w14:val="tx1"/>
                  </w14:solidFill>
                </w14:textFill>
              </w:rPr>
              <w:t>CỘNG HÒA XÃ HỘI CHỦ NGHĨA VIỆT NAM</w:t>
            </w:r>
          </w:p>
          <w:p w14:paraId="4B6A8DC4">
            <w:pPr>
              <w:spacing w:after="0" w:line="360" w:lineRule="exact"/>
              <w:jc w:val="center"/>
              <w:rPr>
                <w:b/>
                <w:color w:val="000000" w:themeColor="text1"/>
                <w:spacing w:val="-6"/>
                <w:szCs w:val="28"/>
                <w14:textFill>
                  <w14:solidFill>
                    <w14:schemeClr w14:val="tx1"/>
                  </w14:solidFill>
                </w14:textFill>
              </w:rPr>
            </w:pPr>
            <w:r>
              <w:rPr>
                <w:b/>
                <w:color w:val="000000" w:themeColor="text1"/>
                <w:spacing w:val="-6"/>
                <w:szCs w:val="28"/>
                <w14:textFill>
                  <w14:solidFill>
                    <w14:schemeClr w14:val="tx1"/>
                  </w14:solidFill>
                </w14:textFill>
              </w:rPr>
              <w:t>Độc lập - Tự do - Hạnh phúc</w:t>
            </w:r>
          </w:p>
          <w:p w14:paraId="51CD8825">
            <w:pPr>
              <w:spacing w:after="0" w:line="360" w:lineRule="exact"/>
              <w:jc w:val="center"/>
              <w:rPr>
                <w:b/>
                <w:color w:val="000000" w:themeColor="text1"/>
                <w:spacing w:val="-6"/>
                <w:szCs w:val="28"/>
                <w14:textFill>
                  <w14:solidFill>
                    <w14:schemeClr w14:val="tx1"/>
                  </w14:solidFill>
                </w14:textFill>
              </w:rPr>
            </w:pPr>
          </w:p>
          <w:p w14:paraId="54ECDB84">
            <w:pPr>
              <w:spacing w:after="0" w:line="360" w:lineRule="exact"/>
              <w:jc w:val="center"/>
              <w:rPr>
                <w:b/>
                <w:color w:val="000000" w:themeColor="text1"/>
                <w:spacing w:val="-6"/>
                <w:szCs w:val="28"/>
                <w14:textFill>
                  <w14:solidFill>
                    <w14:schemeClr w14:val="tx1"/>
                  </w14:solidFill>
                </w14:textFill>
              </w:rPr>
            </w:pPr>
            <w:r>
              <w:rPr>
                <w:i/>
                <w:color w:val="000000" w:themeColor="text1"/>
                <w:spacing w:val="-6"/>
                <w:szCs w:val="28"/>
                <w:lang w:val="nl-NL"/>
                <w14:textFill>
                  <w14:solidFill>
                    <w14:schemeClr w14:val="tx1"/>
                  </w14:solidFill>
                </w14:textFill>
              </w:rPr>
              <w:t xml:space="preserve">               Hương Đô, ngày        tháng 7  năm 2026</w:t>
            </w:r>
          </w:p>
          <w:p w14:paraId="1DAE3C42">
            <w:pPr>
              <w:spacing w:after="0" w:line="360" w:lineRule="exact"/>
              <w:jc w:val="center"/>
              <w:rPr>
                <w:b/>
                <w:color w:val="000000" w:themeColor="text1"/>
                <w:spacing w:val="-6"/>
                <w:szCs w:val="28"/>
                <w14:textFill>
                  <w14:solidFill>
                    <w14:schemeClr w14:val="tx1"/>
                  </w14:solidFill>
                </w14:textFill>
              </w:rPr>
            </w:pPr>
          </w:p>
        </w:tc>
      </w:tr>
    </w:tbl>
    <w:p w14:paraId="349FB697">
      <w:pPr>
        <w:tabs>
          <w:tab w:val="left" w:pos="690"/>
          <w:tab w:val="center" w:pos="4650"/>
        </w:tabs>
        <w:spacing w:after="0" w:line="360" w:lineRule="exact"/>
        <w:jc w:val="center"/>
        <w:rPr>
          <w:b/>
          <w:color w:val="000000" w:themeColor="text1"/>
          <w:spacing w:val="-6"/>
          <w:lang w:val="nl-NL"/>
          <w14:textFill>
            <w14:solidFill>
              <w14:schemeClr w14:val="tx1"/>
            </w14:solidFill>
          </w14:textFill>
        </w:rPr>
      </w:pPr>
      <w:r>
        <w:rPr>
          <w:color w:val="000000" w:themeColor="text1"/>
          <w:spacing w:val="-6"/>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2941955</wp:posOffset>
                </wp:positionH>
                <wp:positionV relativeFrom="paragraph">
                  <wp:posOffset>-685800</wp:posOffset>
                </wp:positionV>
                <wp:extent cx="2069465" cy="0"/>
                <wp:effectExtent l="0" t="0" r="0" b="0"/>
                <wp:wrapNone/>
                <wp:docPr id="2" name="Line 3"/>
                <wp:cNvGraphicFramePr/>
                <a:graphic xmlns:a="http://schemas.openxmlformats.org/drawingml/2006/main">
                  <a:graphicData uri="http://schemas.microsoft.com/office/word/2010/wordprocessingShape">
                    <wps:wsp>
                      <wps:cNvCnPr>
                        <a:cxnSpLocks noChangeShapeType="1"/>
                      </wps:cNvCnPr>
                      <wps:spPr bwMode="auto">
                        <a:xfrm>
                          <a:off x="0" y="0"/>
                          <a:ext cx="2069465" cy="0"/>
                        </a:xfrm>
                        <a:prstGeom prst="line">
                          <a:avLst/>
                        </a:prstGeom>
                        <a:noFill/>
                        <a:ln w="3175">
                          <a:solidFill>
                            <a:srgbClr val="000000"/>
                          </a:solidFill>
                          <a:round/>
                        </a:ln>
                      </wps:spPr>
                      <wps:bodyPr/>
                    </wps:wsp>
                  </a:graphicData>
                </a:graphic>
              </wp:anchor>
            </w:drawing>
          </mc:Choice>
          <mc:Fallback>
            <w:pict>
              <v:line id="Line 3" o:spid="_x0000_s1026" o:spt="20" style="position:absolute;left:0pt;margin-left:231.65pt;margin-top:-54pt;height:0pt;width:162.95pt;z-index:251660288;mso-width-relative:page;mso-height-relative:page;" filled="f" stroked="t" coordsize="21600,21600" o:gfxdata="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2BG5raAAAADQEAAA8AAAAAAAAAAQAgAAAAIgAAAGRy&#10;cy9kb3ducmV2LnhtbFBLAQIUABQAAAAIAIdO4kBM8fAYygEAAJ8DAAAOAAAAAAAAAAEAIAAAACkB&#10;AABkcnMvZTJvRG9jLnhtbFBLBQYAAAAABgAGAFkBAABlBQAAAAA=&#10;">
                <v:fill on="f" focussize="0,0"/>
                <v:stroke weight="0.25pt" color="#000000" joinstyle="round"/>
                <v:imagedata o:title=""/>
                <o:lock v:ext="edit" aspectratio="f"/>
              </v:line>
            </w:pict>
          </mc:Fallback>
        </mc:AlternateContent>
      </w:r>
      <w:r>
        <w:rPr>
          <w:b/>
          <w:color w:val="000000" w:themeColor="text1"/>
          <w:spacing w:val="-6"/>
          <w:lang w:val="nl-NL"/>
          <w14:textFill>
            <w14:solidFill>
              <w14:schemeClr w14:val="tx1"/>
            </w14:solidFill>
          </w14:textFill>
        </w:rPr>
        <w:t>QUYẾT ĐỊNH</w:t>
      </w:r>
    </w:p>
    <w:p w14:paraId="089DFCBB">
      <w:pPr>
        <w:pStyle w:val="2"/>
        <w:spacing w:before="0" w:after="0" w:line="240" w:lineRule="auto"/>
        <w:ind w:left="180" w:firstLine="237"/>
        <w:jc w:val="center"/>
        <w:rPr>
          <w:rFonts w:ascii="Times New Roman" w:hAnsi="Times New Roman" w:cs="Times New Roman"/>
          <w:b/>
          <w:bCs/>
          <w:color w:val="auto"/>
          <w:spacing w:val="-4"/>
          <w:sz w:val="28"/>
          <w:szCs w:val="28"/>
        </w:rPr>
      </w:pPr>
      <w:bookmarkStart w:id="0" w:name="_Hlk203659679"/>
      <w:r>
        <w:rPr>
          <w:rFonts w:ascii="Times New Roman" w:hAnsi="Times New Roman" w:cs="Times New Roman"/>
          <w:b/>
          <w:bCs/>
          <w:color w:val="auto"/>
          <w:sz w:val="28"/>
          <w:szCs w:val="28"/>
        </w:rPr>
        <w:t>Thành</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lập</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Ban</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Chỉ</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đạo</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thực</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hiện</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công</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tác</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đo</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đạc,</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lập</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bản</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đồ</w:t>
      </w:r>
      <w:r>
        <w:rPr>
          <w:rFonts w:ascii="Times New Roman" w:hAnsi="Times New Roman" w:cs="Times New Roman"/>
          <w:b/>
          <w:bCs/>
          <w:color w:val="auto"/>
          <w:spacing w:val="-18"/>
          <w:sz w:val="28"/>
          <w:szCs w:val="28"/>
        </w:rPr>
        <w:t xml:space="preserve"> </w:t>
      </w:r>
      <w:r>
        <w:rPr>
          <w:rFonts w:ascii="Times New Roman" w:hAnsi="Times New Roman" w:cs="Times New Roman"/>
          <w:b/>
          <w:bCs/>
          <w:color w:val="auto"/>
          <w:sz w:val="28"/>
          <w:szCs w:val="28"/>
        </w:rPr>
        <w:t>địa</w:t>
      </w:r>
      <w:r>
        <w:rPr>
          <w:rFonts w:ascii="Times New Roman" w:hAnsi="Times New Roman" w:cs="Times New Roman"/>
          <w:b/>
          <w:bCs/>
          <w:color w:val="auto"/>
          <w:spacing w:val="-17"/>
          <w:sz w:val="28"/>
          <w:szCs w:val="28"/>
        </w:rPr>
        <w:t xml:space="preserve"> </w:t>
      </w:r>
      <w:r>
        <w:rPr>
          <w:rFonts w:ascii="Times New Roman" w:hAnsi="Times New Roman" w:cs="Times New Roman"/>
          <w:b/>
          <w:bCs/>
          <w:color w:val="auto"/>
          <w:sz w:val="28"/>
          <w:szCs w:val="28"/>
        </w:rPr>
        <w:t xml:space="preserve">chính, </w:t>
      </w:r>
      <w:r>
        <w:rPr>
          <w:rFonts w:ascii="Times New Roman" w:hAnsi="Times New Roman" w:cs="Times New Roman"/>
          <w:b/>
          <w:bCs/>
          <w:color w:val="auto"/>
          <w:spacing w:val="-4"/>
          <w:sz w:val="28"/>
          <w:szCs w:val="28"/>
        </w:rPr>
        <w:t>lập</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hồ</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sơ</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địa</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chính</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và</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xây</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dựng</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cơ sở dữ liệu</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quốc</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gia</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về</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đất</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đai</w:t>
      </w:r>
    </w:p>
    <w:p w14:paraId="3D8C31A0">
      <w:pPr>
        <w:pStyle w:val="2"/>
        <w:spacing w:before="0" w:after="0" w:line="240" w:lineRule="auto"/>
        <w:ind w:left="180" w:firstLine="237"/>
        <w:jc w:val="center"/>
        <w:rPr>
          <w:rFonts w:ascii="Times New Roman" w:hAnsi="Times New Roman" w:cs="Times New Roman"/>
          <w:b/>
          <w:bCs/>
          <w:color w:val="auto"/>
          <w:sz w:val="28"/>
          <w:szCs w:val="28"/>
        </w:rPr>
      </w:pP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trên</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địa</w:t>
      </w:r>
      <w:r>
        <w:rPr>
          <w:rFonts w:ascii="Times New Roman" w:hAnsi="Times New Roman" w:cs="Times New Roman"/>
          <w:b/>
          <w:bCs/>
          <w:color w:val="auto"/>
          <w:spacing w:val="-13"/>
          <w:sz w:val="28"/>
          <w:szCs w:val="28"/>
        </w:rPr>
        <w:t xml:space="preserve"> </w:t>
      </w:r>
      <w:r>
        <w:rPr>
          <w:rFonts w:ascii="Times New Roman" w:hAnsi="Times New Roman" w:cs="Times New Roman"/>
          <w:b/>
          <w:bCs/>
          <w:color w:val="auto"/>
          <w:spacing w:val="-4"/>
          <w:sz w:val="28"/>
          <w:szCs w:val="28"/>
        </w:rPr>
        <w:t>bàn</w:t>
      </w:r>
      <w:r>
        <w:rPr>
          <w:rFonts w:ascii="Times New Roman" w:hAnsi="Times New Roman" w:cs="Times New Roman"/>
          <w:b/>
          <w:bCs/>
          <w:color w:val="auto"/>
          <w:spacing w:val="-14"/>
          <w:sz w:val="28"/>
          <w:szCs w:val="28"/>
        </w:rPr>
        <w:t xml:space="preserve"> </w:t>
      </w:r>
      <w:r>
        <w:rPr>
          <w:rFonts w:ascii="Times New Roman" w:hAnsi="Times New Roman" w:cs="Times New Roman"/>
          <w:b/>
          <w:bCs/>
          <w:color w:val="auto"/>
          <w:spacing w:val="-4"/>
          <w:sz w:val="28"/>
          <w:szCs w:val="28"/>
        </w:rPr>
        <w:t>xã Hương Đô, tỉnh Hà Tĩnh</w:t>
      </w:r>
    </w:p>
    <w:bookmarkEnd w:id="0"/>
    <w:p w14:paraId="465893C7">
      <w:pPr>
        <w:spacing w:after="0" w:line="360" w:lineRule="exact"/>
        <w:jc w:val="center"/>
        <w:rPr>
          <w:b/>
          <w:color w:val="000000" w:themeColor="text1"/>
          <w:spacing w:val="-6"/>
          <w:sz w:val="2"/>
          <w:szCs w:val="2"/>
          <w:lang w:val="nl-NL"/>
          <w14:textFill>
            <w14:solidFill>
              <w14:schemeClr w14:val="tx1"/>
            </w14:solidFill>
          </w14:textFill>
        </w:rPr>
      </w:pPr>
      <w:r>
        <w:rPr>
          <w:b/>
          <w:bCs/>
          <w:spacing w:val="-13"/>
          <w:szCs w:val="28"/>
          <w14:ligatures w14:val="standardContextual"/>
        </w:rPr>
        <mc:AlternateContent>
          <mc:Choice Requires="wps">
            <w:drawing>
              <wp:anchor distT="0" distB="0" distL="114300" distR="114300" simplePos="0" relativeHeight="251661312" behindDoc="0" locked="0" layoutInCell="1" allowOverlap="1">
                <wp:simplePos x="0" y="0"/>
                <wp:positionH relativeFrom="margin">
                  <wp:posOffset>2084705</wp:posOffset>
                </wp:positionH>
                <wp:positionV relativeFrom="paragraph">
                  <wp:posOffset>3810</wp:posOffset>
                </wp:positionV>
                <wp:extent cx="1943100" cy="12700"/>
                <wp:effectExtent l="0" t="0" r="19050" b="25400"/>
                <wp:wrapNone/>
                <wp:docPr id="846788774" name="Straight Connector 1"/>
                <wp:cNvGraphicFramePr/>
                <a:graphic xmlns:a="http://schemas.openxmlformats.org/drawingml/2006/main">
                  <a:graphicData uri="http://schemas.microsoft.com/office/word/2010/wordprocessingShape">
                    <wps:wsp>
                      <wps:cNvCnPr/>
                      <wps:spPr>
                        <a:xfrm>
                          <a:off x="0" y="0"/>
                          <a:ext cx="1943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o:spt="20" style="position:absolute;left:0pt;margin-left:164.15pt;margin-top:0.3pt;height:1pt;width:153pt;mso-position-horizontal-relative:margin;z-index:251661312;mso-width-relative:page;mso-height-relative:page;" filled="f" stroked="t" coordsize="21600,21600" o:gfxdata="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SwRG/WAAAABgEAAA8AAAAAAAAA&#10;AQAgAAAAIgAAAGRycy9kb3ducmV2LnhtbFBLAQIUABQAAAAIAIdO4kBXcOVp2gEAAMEDAAAOAAAA&#10;AAAAAAEAIAAAACUBAABkcnMvZTJvRG9jLnhtbFBLBQYAAAAABgAGAFkBAABxBQAAAAA=&#10;">
                <v:fill on="f" focussize="0,0"/>
                <v:stroke weight="1pt" color="#000000 [3200]" miterlimit="8" joinstyle="miter"/>
                <v:imagedata o:title=""/>
                <o:lock v:ext="edit" aspectratio="f"/>
              </v:line>
            </w:pict>
          </mc:Fallback>
        </mc:AlternateContent>
      </w:r>
    </w:p>
    <w:p w14:paraId="1B217D0E">
      <w:pPr>
        <w:spacing w:after="0" w:line="360" w:lineRule="exact"/>
        <w:jc w:val="center"/>
        <w:rPr>
          <w:b/>
          <w:color w:val="000000" w:themeColor="text1"/>
          <w:spacing w:val="-6"/>
          <w:lang w:val="nl-NL"/>
          <w14:textFill>
            <w14:solidFill>
              <w14:schemeClr w14:val="tx1"/>
            </w14:solidFill>
          </w14:textFill>
        </w:rPr>
      </w:pPr>
      <w:r>
        <w:rPr>
          <w:b/>
          <w:color w:val="000000" w:themeColor="text1"/>
          <w:spacing w:val="-6"/>
          <w:lang w:val="vi-VN"/>
          <w14:textFill>
            <w14:solidFill>
              <w14:schemeClr w14:val="tx1"/>
            </w14:solidFill>
          </w14:textFill>
        </w:rPr>
        <w:t xml:space="preserve"> </w:t>
      </w:r>
      <w:r>
        <w:rPr>
          <w:b/>
          <w:color w:val="000000" w:themeColor="text1"/>
          <w:spacing w:val="-6"/>
          <w:lang w:val="nl-NL"/>
          <w14:textFill>
            <w14:solidFill>
              <w14:schemeClr w14:val="tx1"/>
            </w14:solidFill>
          </w14:textFill>
        </w:rPr>
        <w:t>ỦY BAN NHÂN DÂN XÃ HƯƠNG ĐÔ</w:t>
      </w:r>
    </w:p>
    <w:p w14:paraId="6EC734BC">
      <w:pPr>
        <w:spacing w:after="0" w:line="360" w:lineRule="exact"/>
        <w:jc w:val="center"/>
        <w:rPr>
          <w:b/>
          <w:color w:val="000000" w:themeColor="text1"/>
          <w:spacing w:val="-6"/>
          <w:sz w:val="20"/>
          <w:szCs w:val="14"/>
          <w:lang w:val="nl-NL"/>
          <w14:textFill>
            <w14:solidFill>
              <w14:schemeClr w14:val="tx1"/>
            </w14:solidFill>
          </w14:textFill>
        </w:rPr>
      </w:pPr>
    </w:p>
    <w:p w14:paraId="6B3F0868">
      <w:pPr>
        <w:spacing w:after="0" w:line="380" w:lineRule="exact"/>
        <w:ind w:firstLine="567"/>
        <w:jc w:val="both"/>
        <w:rPr>
          <w:rFonts w:ascii="Times New Roman Italic" w:hAnsi="Times New Roman Italic"/>
          <w:i/>
          <w:iCs/>
          <w:spacing w:val="-6"/>
          <w:szCs w:val="28"/>
        </w:rPr>
      </w:pPr>
      <w:bookmarkStart w:id="1" w:name="_Hlk194331658"/>
      <w:bookmarkStart w:id="2" w:name="_Hlk193869758"/>
      <w:r>
        <w:rPr>
          <w:rFonts w:ascii="Times New Roman Italic" w:hAnsi="Times New Roman Italic"/>
          <w:i/>
          <w:spacing w:val="-6"/>
          <w:szCs w:val="28"/>
          <w:shd w:val="clear" w:color="auto" w:fill="FFFFFF"/>
        </w:rPr>
        <w:t>Căn cứ Luật Tổ chức Chính quyền địa phương ngày 1</w:t>
      </w:r>
      <w:r>
        <w:rPr>
          <w:rFonts w:ascii="Times New Roman Italic" w:hAnsi="Times New Roman Italic"/>
          <w:i/>
          <w:spacing w:val="-6"/>
          <w:szCs w:val="28"/>
          <w:shd w:val="clear" w:color="auto" w:fill="FFFFFF"/>
          <w:lang w:val="vi-VN"/>
        </w:rPr>
        <w:t>6</w:t>
      </w:r>
      <w:r>
        <w:rPr>
          <w:rFonts w:ascii="Times New Roman Italic" w:hAnsi="Times New Roman Italic"/>
          <w:i/>
          <w:spacing w:val="-6"/>
          <w:szCs w:val="28"/>
          <w:shd w:val="clear" w:color="auto" w:fill="FFFFFF"/>
        </w:rPr>
        <w:t>/6/2025</w:t>
      </w:r>
      <w:bookmarkEnd w:id="1"/>
      <w:r>
        <w:rPr>
          <w:rFonts w:ascii="Times New Roman Italic" w:hAnsi="Times New Roman Italic"/>
          <w:i/>
          <w:iCs/>
          <w:spacing w:val="-6"/>
          <w:szCs w:val="28"/>
        </w:rPr>
        <w:t>;</w:t>
      </w:r>
      <w:bookmarkEnd w:id="2"/>
    </w:p>
    <w:p w14:paraId="218BA232">
      <w:pPr>
        <w:spacing w:after="0" w:line="380" w:lineRule="exact"/>
        <w:ind w:firstLine="562"/>
        <w:jc w:val="both"/>
        <w:rPr>
          <w:i/>
          <w:iCs/>
        </w:rPr>
      </w:pPr>
      <w:r>
        <w:rPr>
          <w:i/>
          <w:iCs/>
        </w:rPr>
        <w:t xml:space="preserve">Căn cứ Nghị quyết số 57-NQ/TW ngày 22/12/2024 của Bộ Chính trị về đột phá phát triển khoa học, công nghệ, đổi mới sáng tạo và chuyển đổi số quốc gia; </w:t>
      </w:r>
    </w:p>
    <w:p w14:paraId="0AE62C26">
      <w:pPr>
        <w:spacing w:after="0" w:line="380" w:lineRule="exact"/>
        <w:ind w:firstLine="562"/>
        <w:jc w:val="both"/>
        <w:rPr>
          <w:i/>
          <w:iCs/>
        </w:rPr>
      </w:pPr>
      <w:r>
        <w:rPr>
          <w:i/>
          <w:iCs/>
        </w:rPr>
        <w:t xml:space="preserve">Căn cứ Thông báo số 04-TB/BCĐTW, ngày 30/5/2025 của Ban chỉ đạo Trung ương về nội dung kết luận của đồng chí Tổng bí thư Tô Lâm, Trưởng ban chỉ đạo Trung ương về phát triển khoa học, công nghệ, đổi mới sáng tạo và chuyển đổi số; </w:t>
      </w:r>
    </w:p>
    <w:p w14:paraId="7DDECE7B">
      <w:pPr>
        <w:spacing w:after="0" w:line="380" w:lineRule="exact"/>
        <w:ind w:firstLine="562"/>
        <w:jc w:val="both"/>
        <w:rPr>
          <w:i/>
          <w:iCs/>
        </w:rPr>
      </w:pPr>
      <w:r>
        <w:rPr>
          <w:i/>
          <w:iCs/>
        </w:rPr>
        <w:t xml:space="preserve">Căn cứ Kế hoạch số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 </w:t>
      </w:r>
    </w:p>
    <w:p w14:paraId="2078724E">
      <w:pPr>
        <w:pStyle w:val="32"/>
        <w:widowControl w:val="0"/>
        <w:numPr>
          <w:ilvl w:val="1"/>
          <w:numId w:val="1"/>
        </w:numPr>
        <w:tabs>
          <w:tab w:val="left" w:pos="1033"/>
        </w:tabs>
        <w:autoSpaceDE w:val="0"/>
        <w:autoSpaceDN w:val="0"/>
        <w:spacing w:after="0" w:line="360" w:lineRule="exact"/>
        <w:ind w:left="140" w:right="138" w:firstLine="706"/>
        <w:contextualSpacing w:val="0"/>
        <w:jc w:val="both"/>
        <w:rPr>
          <w:i/>
          <w:iCs/>
          <w:spacing w:val="-11"/>
          <w:kern w:val="24"/>
        </w:rPr>
      </w:pPr>
      <w:r>
        <w:rPr>
          <w:i/>
          <w:iCs/>
          <w:spacing w:val="-11"/>
          <w:kern w:val="24"/>
        </w:rPr>
        <w:t xml:space="preserve">Căn cứ Nghị quyết số 214/NQ-CP ngày 23/7/2025 của Chính phủ về ban hành Kế hoạch hành động của Chính phủ về thúc đẩy tạo lập dữ liệu phục vụ chuyển đổi số toàn diện; Căn cứ Nghị quyết số 11/NQ-CP ngày 14/01/2026 của Chính phủ sửa đổi, bổ sung, cập nhật Nghị quyết số 71/NQ-CP ngày 01/4/2025 của Chính phủ sửa đổi, bổ sung cập nhật Chương trình hành động của Chính phủ thực hiện Nghị quyết số 57-NQ/TW ngày 22/12/2024 của Bộ Chính trị về đột phá phát triển khoa học, công nghệ, đổi mới sáng tạo và chuyển đổi số quốc gia; </w:t>
      </w:r>
    </w:p>
    <w:p w14:paraId="0D2A3712">
      <w:pPr>
        <w:spacing w:after="0" w:line="380" w:lineRule="exact"/>
        <w:ind w:firstLine="562"/>
        <w:jc w:val="both"/>
        <w:rPr>
          <w:i/>
          <w:iCs/>
        </w:rPr>
      </w:pPr>
      <w:r>
        <w:rPr>
          <w:i/>
          <w:iCs/>
        </w:rPr>
        <w:t>Căn cứ Chỉ thị số 05/CT-TTg ngày 13/02/2026 của Thủ tướng Chính phủ về việc khẩn trương tập trung nguồn lực đẩy nhanh tiến độ đo đạc lập bản đồ địa chính; đăng ký đất đai; lập hồ sơ địa chính và xây dựng cơ sở dữ liệu quốc gia về đất đai;</w:t>
      </w:r>
    </w:p>
    <w:p w14:paraId="7828E90D">
      <w:pPr>
        <w:spacing w:after="0" w:line="380" w:lineRule="exact"/>
        <w:ind w:firstLine="562"/>
        <w:jc w:val="both"/>
        <w:rPr>
          <w:i/>
          <w:iCs/>
        </w:rPr>
      </w:pPr>
      <w:r>
        <w:rPr>
          <w:i/>
          <w:iCs/>
        </w:rPr>
        <w:t>Căn cứ Chỉ thị số 15-CT/TU ngày 24 tháng 7 năm 2026 của Ban Thường vụ Tỉnh ủy  về việc tăng cường lãnh đạo, chỉ đạo đẩy mạnh công tác đo đạc lập bản đồ địa chính, đăng ký đất đai, lập hồ sơ địa chính và hoàn thiện cơ sở dữ liệu quốc gia về đất đai trên địa bàn tỉnh Hà Tĩnh;</w:t>
      </w:r>
    </w:p>
    <w:p w14:paraId="4A79FC0F">
      <w:pPr>
        <w:spacing w:after="0" w:line="380" w:lineRule="exact"/>
        <w:ind w:firstLine="567"/>
        <w:jc w:val="both"/>
        <w:rPr>
          <w:rFonts w:ascii="Times New Roman Italic" w:hAnsi="Times New Roman Italic"/>
          <w:i/>
          <w:iCs/>
          <w:spacing w:val="-6"/>
        </w:rPr>
      </w:pPr>
      <w:r>
        <w:rPr>
          <w:rFonts w:ascii="Times New Roman Italic" w:hAnsi="Times New Roman Italic"/>
          <w:i/>
          <w:iCs/>
          <w:spacing w:val="-6"/>
        </w:rPr>
        <w:t>Căn cứ Kế hoạch số 213/KH-UBND ngày 23/4/2026 của UBND tỉnh Hà Tỉnh về tăng cường, đẩy mạnh công tác đo đạc, lập bản đồ địa chính, lập hồ sơ địa chính và hoàn thành cơ sở dữ liệu quốc gia về đất đai trên địa bàn tỉnh Hà Tĩnh;</w:t>
      </w:r>
    </w:p>
    <w:p w14:paraId="182D0D16">
      <w:pPr>
        <w:spacing w:after="0" w:line="380" w:lineRule="exact"/>
        <w:ind w:firstLine="567"/>
        <w:jc w:val="both"/>
        <w:rPr>
          <w:rFonts w:ascii="Times New Roman Italic" w:hAnsi="Times New Roman Italic"/>
          <w:i/>
          <w:iCs/>
          <w:spacing w:val="-6"/>
        </w:rPr>
      </w:pPr>
      <w:r>
        <w:rPr>
          <w:rFonts w:ascii="Times New Roman Italic" w:hAnsi="Times New Roman Italic"/>
          <w:i/>
          <w:iCs/>
          <w:spacing w:val="-6"/>
        </w:rPr>
        <w:t>Thực hiện Văn băn số 308 CV/ĐU ngày 31/7/2026 của Ban Thường vụ Đảng ủy tăng cường lãnh đạo, chỉ đạo thực hiện Chỉ thị số 15-CT/TU ngày 24/7/2026 của Ban Thường vụ Tỉnh ủy;</w:t>
      </w:r>
    </w:p>
    <w:p w14:paraId="042F0550">
      <w:pPr>
        <w:spacing w:after="0" w:line="380" w:lineRule="exact"/>
        <w:ind w:firstLine="562"/>
        <w:jc w:val="both"/>
        <w:rPr>
          <w:rFonts w:ascii="Times New Roman Italic" w:hAnsi="Times New Roman Italic"/>
          <w:i/>
          <w:iCs/>
          <w:spacing w:val="-4"/>
          <w:lang w:val="nl-NL"/>
        </w:rPr>
      </w:pPr>
      <w:r>
        <w:rPr>
          <w:i/>
          <w:iCs/>
        </w:rPr>
        <w:t xml:space="preserve"> Theo đề nghị của Trưởng phòng Kinh tế xã Hương Đô tại Tờ trình số 165/TTr-KT ngày 31 tháng 7 năm 2026.</w:t>
      </w:r>
    </w:p>
    <w:p w14:paraId="5A75FE8B">
      <w:pPr>
        <w:tabs>
          <w:tab w:val="left" w:pos="851"/>
        </w:tabs>
        <w:spacing w:after="0" w:line="360" w:lineRule="exact"/>
        <w:ind w:firstLine="567"/>
        <w:jc w:val="center"/>
        <w:rPr>
          <w:iCs/>
          <w:color w:val="000000" w:themeColor="text1"/>
          <w:spacing w:val="-6"/>
          <w:sz w:val="6"/>
          <w:szCs w:val="6"/>
          <w:lang w:val="vi-VN"/>
          <w14:textFill>
            <w14:solidFill>
              <w14:schemeClr w14:val="tx1"/>
            </w14:solidFill>
          </w14:textFill>
        </w:rPr>
      </w:pPr>
    </w:p>
    <w:p w14:paraId="7562B132">
      <w:pPr>
        <w:pStyle w:val="2"/>
        <w:spacing w:before="0" w:after="120" w:line="360" w:lineRule="exact"/>
        <w:ind w:right="6"/>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QUYẾT</w:t>
      </w:r>
      <w:r>
        <w:rPr>
          <w:rFonts w:ascii="Times New Roman" w:hAnsi="Times New Roman" w:cs="Times New Roman"/>
          <w:b/>
          <w:bCs/>
          <w:color w:val="auto"/>
          <w:spacing w:val="-5"/>
          <w:sz w:val="28"/>
          <w:szCs w:val="28"/>
        </w:rPr>
        <w:t xml:space="preserve"> </w:t>
      </w:r>
      <w:r>
        <w:rPr>
          <w:rFonts w:ascii="Times New Roman" w:hAnsi="Times New Roman" w:cs="Times New Roman"/>
          <w:b/>
          <w:bCs/>
          <w:color w:val="auto"/>
          <w:spacing w:val="-2"/>
          <w:sz w:val="28"/>
          <w:szCs w:val="28"/>
        </w:rPr>
        <w:t>ĐỊNH:</w:t>
      </w:r>
    </w:p>
    <w:p w14:paraId="11457417">
      <w:pPr>
        <w:pStyle w:val="32"/>
        <w:widowControl w:val="0"/>
        <w:numPr>
          <w:numId w:val="0"/>
        </w:numPr>
        <w:tabs>
          <w:tab w:val="left" w:pos="1033"/>
        </w:tabs>
        <w:autoSpaceDE w:val="0"/>
        <w:autoSpaceDN w:val="0"/>
        <w:spacing w:after="0" w:line="360" w:lineRule="exact"/>
        <w:ind w:right="138" w:rightChars="0"/>
        <w:contextualSpacing w:val="0"/>
        <w:jc w:val="both"/>
        <w:rPr>
          <w:spacing w:val="-11"/>
          <w:kern w:val="20"/>
        </w:rPr>
      </w:pPr>
      <w:r>
        <w:rPr>
          <w:rFonts w:hint="default"/>
          <w:spacing w:val="-11"/>
          <w:kern w:val="20"/>
          <w:lang w:val="en-US"/>
        </w:rPr>
        <w:tab/>
      </w:r>
      <w:r>
        <w:rPr>
          <w:spacing w:val="-11"/>
          <w:kern w:val="20"/>
        </w:rPr>
        <w:t xml:space="preserve">Điều 1. Thành lập Ban Chỉ đạo thực hiện công tác đo đạc, lập bản đồ địa chính, lập hồ sơ địa chính và xây dựng </w:t>
      </w:r>
      <w:r>
        <w:rPr>
          <w:spacing w:val="-11"/>
          <w:kern w:val="20"/>
          <w:lang w:val="en-US"/>
        </w:rPr>
        <w:t>cơ sở dữ liệu</w:t>
      </w:r>
      <w:r>
        <w:rPr>
          <w:spacing w:val="-11"/>
          <w:kern w:val="20"/>
        </w:rPr>
        <w:t xml:space="preserve"> quốc gia về đất đai trên địa bàn </w:t>
      </w:r>
      <w:r>
        <w:rPr>
          <w:spacing w:val="-11"/>
          <w:kern w:val="20"/>
          <w:lang w:val="en-US"/>
        </w:rPr>
        <w:t>xã Hương Đô</w:t>
      </w:r>
      <w:r>
        <w:rPr>
          <w:spacing w:val="-11"/>
          <w:kern w:val="20"/>
        </w:rPr>
        <w:t xml:space="preserve"> (sau đây gọi tắt là Ban Chỉ đạo), gồm các thành viên sau:</w:t>
      </w:r>
    </w:p>
    <w:p w14:paraId="5BE715DA">
      <w:pPr>
        <w:widowControl w:val="0"/>
        <w:tabs>
          <w:tab w:val="left" w:pos="1125"/>
        </w:tabs>
        <w:autoSpaceDE w:val="0"/>
        <w:autoSpaceDN w:val="0"/>
        <w:spacing w:after="0" w:line="360" w:lineRule="exact"/>
        <w:ind w:right="138"/>
        <w:jc w:val="both"/>
        <w:rPr>
          <w:bCs/>
        </w:rPr>
      </w:pPr>
      <w:r>
        <w:rPr>
          <w:bCs/>
          <w:kern w:val="11"/>
        </w:rPr>
        <w:t xml:space="preserve"> </w:t>
      </w:r>
      <w:r>
        <w:rPr>
          <w:bCs/>
        </w:rPr>
        <w:t xml:space="preserve">           1. Trưởng</w:t>
      </w:r>
      <w:r>
        <w:rPr>
          <w:bCs/>
          <w:spacing w:val="-14"/>
        </w:rPr>
        <w:t xml:space="preserve"> </w:t>
      </w:r>
      <w:r>
        <w:rPr>
          <w:bCs/>
        </w:rPr>
        <w:t>Ban</w:t>
      </w:r>
      <w:r>
        <w:rPr>
          <w:bCs/>
          <w:spacing w:val="-14"/>
        </w:rPr>
        <w:t xml:space="preserve"> </w:t>
      </w:r>
      <w:r>
        <w:rPr>
          <w:bCs/>
        </w:rPr>
        <w:t>chỉ</w:t>
      </w:r>
      <w:r>
        <w:rPr>
          <w:bCs/>
          <w:spacing w:val="-14"/>
        </w:rPr>
        <w:t xml:space="preserve"> </w:t>
      </w:r>
      <w:r>
        <w:rPr>
          <w:bCs/>
        </w:rPr>
        <w:t>đạo:</w:t>
      </w:r>
      <w:r>
        <w:rPr>
          <w:bCs/>
          <w:spacing w:val="-14"/>
        </w:rPr>
        <w:t xml:space="preserve"> </w:t>
      </w:r>
    </w:p>
    <w:p w14:paraId="30834EB4">
      <w:pPr>
        <w:pStyle w:val="32"/>
        <w:widowControl w:val="0"/>
        <w:numPr>
          <w:ilvl w:val="1"/>
          <w:numId w:val="1"/>
        </w:numPr>
        <w:tabs>
          <w:tab w:val="left" w:pos="1125"/>
        </w:tabs>
        <w:autoSpaceDE w:val="0"/>
        <w:autoSpaceDN w:val="0"/>
        <w:spacing w:after="0" w:line="360" w:lineRule="exact"/>
        <w:ind w:right="138"/>
        <w:contextualSpacing w:val="0"/>
        <w:jc w:val="both"/>
      </w:pPr>
      <w:r>
        <w:t>Ông</w:t>
      </w:r>
      <w:r>
        <w:rPr>
          <w:spacing w:val="-14"/>
        </w:rPr>
        <w:t xml:space="preserve"> </w:t>
      </w:r>
      <w:r>
        <w:t>Lê Hữu Đồng</w:t>
      </w:r>
      <w:r>
        <w:rPr>
          <w:spacing w:val="-14"/>
        </w:rPr>
        <w:t xml:space="preserve">, </w:t>
      </w:r>
      <w:r>
        <w:t>Chủ</w:t>
      </w:r>
      <w:r>
        <w:rPr>
          <w:spacing w:val="-14"/>
        </w:rPr>
        <w:t xml:space="preserve"> </w:t>
      </w:r>
      <w:r>
        <w:t>tịch</w:t>
      </w:r>
      <w:r>
        <w:rPr>
          <w:spacing w:val="-14"/>
        </w:rPr>
        <w:t xml:space="preserve"> </w:t>
      </w:r>
      <w:r>
        <w:t>Ủy</w:t>
      </w:r>
      <w:r>
        <w:rPr>
          <w:spacing w:val="-14"/>
        </w:rPr>
        <w:t xml:space="preserve"> </w:t>
      </w:r>
      <w:r>
        <w:t>ban</w:t>
      </w:r>
      <w:r>
        <w:rPr>
          <w:spacing w:val="-14"/>
        </w:rPr>
        <w:t xml:space="preserve"> </w:t>
      </w:r>
      <w:r>
        <w:t>nhân dân xã.</w:t>
      </w:r>
    </w:p>
    <w:p w14:paraId="386F19A5">
      <w:pPr>
        <w:pStyle w:val="2"/>
        <w:numPr>
          <w:ilvl w:val="0"/>
          <w:numId w:val="1"/>
        </w:numPr>
        <w:tabs>
          <w:tab w:val="left" w:pos="1107"/>
        </w:tabs>
        <w:spacing w:before="0" w:after="0" w:line="360" w:lineRule="exact"/>
        <w:ind w:left="1107" w:hanging="262"/>
        <w:jc w:val="both"/>
        <w:rPr>
          <w:rFonts w:ascii="Times New Roman" w:hAnsi="Times New Roman" w:cs="Times New Roman"/>
          <w:color w:val="auto"/>
          <w:sz w:val="28"/>
          <w:szCs w:val="28"/>
        </w:rPr>
      </w:pPr>
      <w:r>
        <w:rPr>
          <w:rFonts w:ascii="Times New Roman" w:hAnsi="Times New Roman" w:cs="Times New Roman"/>
          <w:color w:val="auto"/>
          <w:spacing w:val="-4"/>
          <w:sz w:val="28"/>
          <w:szCs w:val="28"/>
        </w:rPr>
        <w:t>Phó</w:t>
      </w:r>
      <w:r>
        <w:rPr>
          <w:rFonts w:ascii="Times New Roman" w:hAnsi="Times New Roman" w:cs="Times New Roman"/>
          <w:color w:val="auto"/>
          <w:spacing w:val="-14"/>
          <w:sz w:val="28"/>
          <w:szCs w:val="28"/>
        </w:rPr>
        <w:t xml:space="preserve"> </w:t>
      </w:r>
      <w:r>
        <w:rPr>
          <w:rFonts w:ascii="Times New Roman" w:hAnsi="Times New Roman" w:cs="Times New Roman"/>
          <w:color w:val="auto"/>
          <w:spacing w:val="-4"/>
          <w:sz w:val="28"/>
          <w:szCs w:val="28"/>
        </w:rPr>
        <w:t>Trưởng</w:t>
      </w:r>
      <w:r>
        <w:rPr>
          <w:rFonts w:ascii="Times New Roman" w:hAnsi="Times New Roman" w:cs="Times New Roman"/>
          <w:color w:val="auto"/>
          <w:spacing w:val="-13"/>
          <w:sz w:val="28"/>
          <w:szCs w:val="28"/>
        </w:rPr>
        <w:t xml:space="preserve"> </w:t>
      </w:r>
      <w:r>
        <w:rPr>
          <w:rFonts w:ascii="Times New Roman" w:hAnsi="Times New Roman" w:cs="Times New Roman"/>
          <w:color w:val="auto"/>
          <w:spacing w:val="-4"/>
          <w:sz w:val="28"/>
          <w:szCs w:val="28"/>
        </w:rPr>
        <w:t>Ban</w:t>
      </w:r>
      <w:r>
        <w:rPr>
          <w:rFonts w:ascii="Times New Roman" w:hAnsi="Times New Roman" w:cs="Times New Roman"/>
          <w:color w:val="auto"/>
          <w:spacing w:val="-14"/>
          <w:sz w:val="28"/>
          <w:szCs w:val="28"/>
        </w:rPr>
        <w:t xml:space="preserve"> </w:t>
      </w:r>
      <w:r>
        <w:rPr>
          <w:rFonts w:ascii="Times New Roman" w:hAnsi="Times New Roman" w:cs="Times New Roman"/>
          <w:color w:val="auto"/>
          <w:spacing w:val="-4"/>
          <w:sz w:val="28"/>
          <w:szCs w:val="28"/>
        </w:rPr>
        <w:t>chỉ</w:t>
      </w:r>
      <w:r>
        <w:rPr>
          <w:rFonts w:ascii="Times New Roman" w:hAnsi="Times New Roman" w:cs="Times New Roman"/>
          <w:color w:val="auto"/>
          <w:spacing w:val="-13"/>
          <w:sz w:val="28"/>
          <w:szCs w:val="28"/>
        </w:rPr>
        <w:t xml:space="preserve"> </w:t>
      </w:r>
      <w:r>
        <w:rPr>
          <w:rFonts w:ascii="Times New Roman" w:hAnsi="Times New Roman" w:cs="Times New Roman"/>
          <w:color w:val="auto"/>
          <w:spacing w:val="-4"/>
          <w:sz w:val="28"/>
          <w:szCs w:val="28"/>
        </w:rPr>
        <w:t>đạo:</w:t>
      </w:r>
    </w:p>
    <w:p w14:paraId="1937A902">
      <w:pPr>
        <w:pStyle w:val="32"/>
        <w:widowControl w:val="0"/>
        <w:numPr>
          <w:ilvl w:val="1"/>
          <w:numId w:val="1"/>
        </w:numPr>
        <w:tabs>
          <w:tab w:val="left" w:pos="1033"/>
        </w:tabs>
        <w:autoSpaceDE w:val="0"/>
        <w:autoSpaceDN w:val="0"/>
        <w:spacing w:after="0" w:line="360" w:lineRule="exact"/>
        <w:ind w:left="140" w:right="138" w:firstLine="706"/>
        <w:contextualSpacing w:val="0"/>
        <w:jc w:val="both"/>
        <w:rPr>
          <w:spacing w:val="-11"/>
          <w:kern w:val="24"/>
        </w:rPr>
      </w:pPr>
      <w:r>
        <w:rPr>
          <w:spacing w:val="-11"/>
          <w:kern w:val="24"/>
        </w:rPr>
        <w:t>Ông Nguyễn Văn Luận , Phó Chủ tịch UBND - Phó Trưởng ban thường trực;</w:t>
      </w:r>
    </w:p>
    <w:p w14:paraId="075B71F2">
      <w:pPr>
        <w:pStyle w:val="32"/>
        <w:widowControl w:val="0"/>
        <w:numPr>
          <w:ilvl w:val="1"/>
          <w:numId w:val="1"/>
        </w:numPr>
        <w:tabs>
          <w:tab w:val="left" w:pos="1018"/>
        </w:tabs>
        <w:autoSpaceDE w:val="0"/>
        <w:autoSpaceDN w:val="0"/>
        <w:spacing w:after="0" w:line="360" w:lineRule="exact"/>
        <w:ind w:left="140" w:right="139" w:firstLine="706"/>
        <w:contextualSpacing w:val="0"/>
        <w:jc w:val="both"/>
      </w:pPr>
      <w:r>
        <w:t>Ông</w:t>
      </w:r>
      <w:r>
        <w:rPr>
          <w:spacing w:val="-10"/>
        </w:rPr>
        <w:t xml:space="preserve"> </w:t>
      </w:r>
      <w:r>
        <w:t>Trần Anh</w:t>
      </w:r>
      <w:r>
        <w:rPr>
          <w:spacing w:val="-10"/>
        </w:rPr>
        <w:t xml:space="preserve"> </w:t>
      </w:r>
      <w:r>
        <w:t>Quang,</w:t>
      </w:r>
      <w:r>
        <w:rPr>
          <w:spacing w:val="-10"/>
        </w:rPr>
        <w:t xml:space="preserve"> </w:t>
      </w:r>
      <w:r>
        <w:t>Trưởng</w:t>
      </w:r>
      <w:r>
        <w:rPr>
          <w:spacing w:val="-10"/>
        </w:rPr>
        <w:t xml:space="preserve"> </w:t>
      </w:r>
      <w:r>
        <w:t>phòng</w:t>
      </w:r>
      <w:r>
        <w:rPr>
          <w:spacing w:val="-10"/>
        </w:rPr>
        <w:t xml:space="preserve"> </w:t>
      </w:r>
      <w:r>
        <w:t>Kinh</w:t>
      </w:r>
      <w:r>
        <w:rPr>
          <w:spacing w:val="-10"/>
        </w:rPr>
        <w:t xml:space="preserve"> </w:t>
      </w:r>
      <w:r>
        <w:t>tế - Phó Trưởng ban</w:t>
      </w:r>
    </w:p>
    <w:p w14:paraId="5A2EF793">
      <w:pPr>
        <w:pStyle w:val="32"/>
        <w:widowControl w:val="0"/>
        <w:numPr>
          <w:ilvl w:val="1"/>
          <w:numId w:val="1"/>
        </w:numPr>
        <w:tabs>
          <w:tab w:val="left" w:pos="996"/>
        </w:tabs>
        <w:autoSpaceDE w:val="0"/>
        <w:autoSpaceDN w:val="0"/>
        <w:spacing w:after="0" w:line="360" w:lineRule="exact"/>
        <w:ind w:left="996" w:hanging="151"/>
        <w:contextualSpacing w:val="0"/>
        <w:jc w:val="both"/>
      </w:pPr>
      <w:r>
        <w:rPr>
          <w:spacing w:val="-6"/>
        </w:rPr>
        <w:t xml:space="preserve">Ông </w:t>
      </w:r>
      <w:r>
        <w:rPr>
          <w:bCs/>
          <w:spacing w:val="-10"/>
          <w:szCs w:val="28"/>
          <w:lang w:val="vi-VN"/>
        </w:rPr>
        <w:t>Đặng Tuấn Anh, Trưởng Công an xã</w:t>
      </w:r>
      <w:r>
        <w:rPr>
          <w:spacing w:val="-6"/>
        </w:rPr>
        <w:t xml:space="preserve"> - Phó Trưởng ban;</w:t>
      </w:r>
    </w:p>
    <w:p w14:paraId="1A835DBA">
      <w:pPr>
        <w:pStyle w:val="2"/>
        <w:numPr>
          <w:ilvl w:val="0"/>
          <w:numId w:val="1"/>
        </w:numPr>
        <w:tabs>
          <w:tab w:val="left" w:pos="1107"/>
        </w:tabs>
        <w:spacing w:before="0" w:after="0" w:line="360" w:lineRule="exact"/>
        <w:ind w:left="1107" w:hanging="262"/>
        <w:jc w:val="both"/>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Thành</w:t>
      </w:r>
      <w:r>
        <w:rPr>
          <w:rFonts w:ascii="Times New Roman" w:hAnsi="Times New Roman" w:cs="Times New Roman"/>
          <w:color w:val="auto"/>
          <w:spacing w:val="-14"/>
          <w:sz w:val="28"/>
          <w:szCs w:val="28"/>
        </w:rPr>
        <w:t xml:space="preserve"> </w:t>
      </w:r>
      <w:r>
        <w:rPr>
          <w:rFonts w:ascii="Times New Roman" w:hAnsi="Times New Roman" w:cs="Times New Roman"/>
          <w:color w:val="auto"/>
          <w:spacing w:val="-4"/>
          <w:sz w:val="28"/>
          <w:szCs w:val="28"/>
        </w:rPr>
        <w:t>viên</w:t>
      </w:r>
      <w:r>
        <w:rPr>
          <w:rFonts w:ascii="Times New Roman" w:hAnsi="Times New Roman" w:cs="Times New Roman"/>
          <w:color w:val="auto"/>
          <w:spacing w:val="-13"/>
          <w:sz w:val="28"/>
          <w:szCs w:val="28"/>
        </w:rPr>
        <w:t xml:space="preserve"> </w:t>
      </w:r>
      <w:r>
        <w:rPr>
          <w:rFonts w:ascii="Times New Roman" w:hAnsi="Times New Roman" w:cs="Times New Roman"/>
          <w:color w:val="auto"/>
          <w:spacing w:val="-4"/>
          <w:sz w:val="28"/>
          <w:szCs w:val="28"/>
        </w:rPr>
        <w:t>Ban</w:t>
      </w:r>
      <w:r>
        <w:rPr>
          <w:rFonts w:ascii="Times New Roman" w:hAnsi="Times New Roman" w:cs="Times New Roman"/>
          <w:color w:val="auto"/>
          <w:spacing w:val="-14"/>
          <w:sz w:val="28"/>
          <w:szCs w:val="28"/>
        </w:rPr>
        <w:t xml:space="preserve"> </w:t>
      </w:r>
      <w:r>
        <w:rPr>
          <w:rFonts w:ascii="Times New Roman" w:hAnsi="Times New Roman" w:cs="Times New Roman"/>
          <w:color w:val="auto"/>
          <w:spacing w:val="-4"/>
          <w:sz w:val="28"/>
          <w:szCs w:val="28"/>
        </w:rPr>
        <w:t>chỉ</w:t>
      </w:r>
      <w:r>
        <w:rPr>
          <w:rFonts w:ascii="Times New Roman" w:hAnsi="Times New Roman" w:cs="Times New Roman"/>
          <w:color w:val="auto"/>
          <w:spacing w:val="-13"/>
          <w:sz w:val="28"/>
          <w:szCs w:val="28"/>
        </w:rPr>
        <w:t xml:space="preserve"> </w:t>
      </w:r>
      <w:r>
        <w:rPr>
          <w:rFonts w:ascii="Times New Roman" w:hAnsi="Times New Roman" w:cs="Times New Roman"/>
          <w:color w:val="auto"/>
          <w:spacing w:val="-4"/>
          <w:sz w:val="28"/>
          <w:szCs w:val="28"/>
        </w:rPr>
        <w:t>đạo:</w:t>
      </w:r>
    </w:p>
    <w:p w14:paraId="57AE6650">
      <w:pPr>
        <w:pStyle w:val="32"/>
        <w:widowControl w:val="0"/>
        <w:numPr>
          <w:ilvl w:val="1"/>
          <w:numId w:val="1"/>
        </w:numPr>
        <w:tabs>
          <w:tab w:val="left" w:pos="1007"/>
        </w:tabs>
        <w:autoSpaceDE w:val="0"/>
        <w:autoSpaceDN w:val="0"/>
        <w:spacing w:after="0" w:line="360" w:lineRule="exact"/>
        <w:ind w:left="1007" w:hanging="162"/>
        <w:contextualSpacing w:val="0"/>
        <w:jc w:val="both"/>
        <w:rPr>
          <w:spacing w:val="-6"/>
        </w:rPr>
      </w:pPr>
      <w:r>
        <w:rPr>
          <w:spacing w:val="-6"/>
        </w:rPr>
        <w:t xml:space="preserve">Ông Đinh Quốc Quân, Chánh Văn phòng HĐND-UBND </w:t>
      </w:r>
      <w:r>
        <w:t>-</w:t>
      </w:r>
      <w:r>
        <w:rPr>
          <w:spacing w:val="-7"/>
        </w:rPr>
        <w:t xml:space="preserve"> Thành viên;</w:t>
      </w:r>
    </w:p>
    <w:p w14:paraId="556CA554">
      <w:pPr>
        <w:pStyle w:val="32"/>
        <w:widowControl w:val="0"/>
        <w:numPr>
          <w:ilvl w:val="1"/>
          <w:numId w:val="1"/>
        </w:numPr>
        <w:tabs>
          <w:tab w:val="left" w:pos="1007"/>
        </w:tabs>
        <w:autoSpaceDE w:val="0"/>
        <w:autoSpaceDN w:val="0"/>
        <w:spacing w:after="0" w:line="360" w:lineRule="exact"/>
        <w:ind w:left="1007" w:hanging="162"/>
        <w:contextualSpacing w:val="0"/>
        <w:jc w:val="both"/>
        <w:rPr>
          <w:spacing w:val="-6"/>
        </w:rPr>
      </w:pPr>
      <w:r>
        <w:rPr>
          <w:spacing w:val="-6"/>
        </w:rPr>
        <w:t xml:space="preserve">Ông Nguyễn Văn Hải, </w:t>
      </w:r>
      <w:r>
        <w:t>Trưởng</w:t>
      </w:r>
      <w:r>
        <w:rPr>
          <w:spacing w:val="-8"/>
        </w:rPr>
        <w:t xml:space="preserve"> </w:t>
      </w:r>
      <w:r>
        <w:t>phòng</w:t>
      </w:r>
      <w:r>
        <w:rPr>
          <w:spacing w:val="-7"/>
        </w:rPr>
        <w:t xml:space="preserve"> </w:t>
      </w:r>
      <w:r>
        <w:t>Văn</w:t>
      </w:r>
      <w:r>
        <w:rPr>
          <w:spacing w:val="-8"/>
        </w:rPr>
        <w:t xml:space="preserve"> </w:t>
      </w:r>
      <w:r>
        <w:t>hóa</w:t>
      </w:r>
      <w:r>
        <w:rPr>
          <w:spacing w:val="-8"/>
        </w:rPr>
        <w:t xml:space="preserve"> </w:t>
      </w:r>
      <w:r>
        <w:t>-</w:t>
      </w:r>
      <w:r>
        <w:rPr>
          <w:spacing w:val="-8"/>
        </w:rPr>
        <w:t xml:space="preserve"> </w:t>
      </w:r>
      <w:r>
        <w:t>Xã</w:t>
      </w:r>
      <w:r>
        <w:rPr>
          <w:spacing w:val="-8"/>
        </w:rPr>
        <w:t xml:space="preserve"> </w:t>
      </w:r>
      <w:r>
        <w:t>hội</w:t>
      </w:r>
      <w:r>
        <w:rPr>
          <w:spacing w:val="-8"/>
        </w:rPr>
        <w:t xml:space="preserve"> </w:t>
      </w:r>
      <w:r>
        <w:t>-</w:t>
      </w:r>
      <w:r>
        <w:rPr>
          <w:spacing w:val="-7"/>
        </w:rPr>
        <w:t xml:space="preserve"> Thành viên;</w:t>
      </w:r>
    </w:p>
    <w:p w14:paraId="5654E22B">
      <w:pPr>
        <w:pStyle w:val="32"/>
        <w:widowControl w:val="0"/>
        <w:numPr>
          <w:ilvl w:val="1"/>
          <w:numId w:val="1"/>
        </w:numPr>
        <w:tabs>
          <w:tab w:val="left" w:pos="1007"/>
        </w:tabs>
        <w:autoSpaceDE w:val="0"/>
        <w:autoSpaceDN w:val="0"/>
        <w:spacing w:after="0" w:line="360" w:lineRule="exact"/>
        <w:ind w:left="1007" w:hanging="162"/>
        <w:contextualSpacing w:val="0"/>
        <w:jc w:val="both"/>
        <w:rPr>
          <w:spacing w:val="-6"/>
        </w:rPr>
      </w:pPr>
      <w:r>
        <w:rPr>
          <w:spacing w:val="-4"/>
        </w:rPr>
        <w:t>Ông</w:t>
      </w:r>
      <w:r>
        <w:rPr>
          <w:spacing w:val="-13"/>
        </w:rPr>
        <w:t xml:space="preserve"> </w:t>
      </w:r>
      <w:r>
        <w:rPr>
          <w:spacing w:val="-4"/>
        </w:rPr>
        <w:t>Nguyễn Mạnh</w:t>
      </w:r>
      <w:r>
        <w:rPr>
          <w:spacing w:val="-14"/>
        </w:rPr>
        <w:t xml:space="preserve"> </w:t>
      </w:r>
      <w:r>
        <w:rPr>
          <w:spacing w:val="-4"/>
        </w:rPr>
        <w:t>Cường,</w:t>
      </w:r>
      <w:r>
        <w:rPr>
          <w:spacing w:val="-13"/>
        </w:rPr>
        <w:t xml:space="preserve"> </w:t>
      </w:r>
      <w:r>
        <w:rPr>
          <w:spacing w:val="-4"/>
        </w:rPr>
        <w:t>Phó</w:t>
      </w:r>
      <w:r>
        <w:rPr>
          <w:spacing w:val="-13"/>
        </w:rPr>
        <w:t xml:space="preserve"> </w:t>
      </w:r>
      <w:r>
        <w:rPr>
          <w:spacing w:val="-4"/>
        </w:rPr>
        <w:t>Trưởng</w:t>
      </w:r>
      <w:r>
        <w:rPr>
          <w:spacing w:val="-14"/>
        </w:rPr>
        <w:t xml:space="preserve"> </w:t>
      </w:r>
      <w:r>
        <w:rPr>
          <w:spacing w:val="-4"/>
        </w:rPr>
        <w:t>Công</w:t>
      </w:r>
      <w:r>
        <w:rPr>
          <w:spacing w:val="-13"/>
        </w:rPr>
        <w:t xml:space="preserve"> </w:t>
      </w:r>
      <w:r>
        <w:rPr>
          <w:spacing w:val="-4"/>
        </w:rPr>
        <w:t>an</w:t>
      </w:r>
      <w:r>
        <w:rPr>
          <w:spacing w:val="-13"/>
        </w:rPr>
        <w:t xml:space="preserve">  xã</w:t>
      </w:r>
      <w:r>
        <w:rPr>
          <w:spacing w:val="-14"/>
        </w:rPr>
        <w:t xml:space="preserve"> </w:t>
      </w:r>
      <w:r>
        <w:t>-</w:t>
      </w:r>
      <w:r>
        <w:rPr>
          <w:spacing w:val="-7"/>
        </w:rPr>
        <w:t xml:space="preserve"> Thành viên;</w:t>
      </w:r>
    </w:p>
    <w:p w14:paraId="21245610">
      <w:pPr>
        <w:pStyle w:val="32"/>
        <w:widowControl w:val="0"/>
        <w:numPr>
          <w:ilvl w:val="1"/>
          <w:numId w:val="1"/>
        </w:numPr>
        <w:tabs>
          <w:tab w:val="left" w:pos="996"/>
        </w:tabs>
        <w:autoSpaceDE w:val="0"/>
        <w:autoSpaceDN w:val="0"/>
        <w:spacing w:after="0" w:line="360" w:lineRule="exact"/>
        <w:ind w:right="138"/>
        <w:contextualSpacing w:val="0"/>
        <w:jc w:val="both"/>
      </w:pPr>
      <w:r>
        <w:t>Ông</w:t>
      </w:r>
      <w:r>
        <w:rPr>
          <w:spacing w:val="-7"/>
        </w:rPr>
        <w:t xml:space="preserve"> </w:t>
      </w:r>
      <w:r>
        <w:t>Nguyễn Quốc Bảo, Phó</w:t>
      </w:r>
      <w:r>
        <w:rPr>
          <w:spacing w:val="-7"/>
        </w:rPr>
        <w:t xml:space="preserve"> </w:t>
      </w:r>
      <w:r>
        <w:t>Trưởng</w:t>
      </w:r>
      <w:r>
        <w:rPr>
          <w:spacing w:val="-6"/>
        </w:rPr>
        <w:t xml:space="preserve"> </w:t>
      </w:r>
      <w:r>
        <w:t>phòng</w:t>
      </w:r>
      <w:r>
        <w:rPr>
          <w:spacing w:val="-7"/>
        </w:rPr>
        <w:t xml:space="preserve"> </w:t>
      </w:r>
      <w:r>
        <w:t>Kinh</w:t>
      </w:r>
      <w:r>
        <w:rPr>
          <w:spacing w:val="-6"/>
        </w:rPr>
        <w:t xml:space="preserve"> </w:t>
      </w:r>
      <w:r>
        <w:t>tế -</w:t>
      </w:r>
      <w:r>
        <w:rPr>
          <w:spacing w:val="-7"/>
        </w:rPr>
        <w:t xml:space="preserve"> Thành viên;</w:t>
      </w:r>
    </w:p>
    <w:p w14:paraId="60CA8DDC">
      <w:pPr>
        <w:pStyle w:val="32"/>
        <w:widowControl w:val="0"/>
        <w:numPr>
          <w:ilvl w:val="1"/>
          <w:numId w:val="1"/>
        </w:numPr>
        <w:tabs>
          <w:tab w:val="left" w:pos="996"/>
        </w:tabs>
        <w:autoSpaceDE w:val="0"/>
        <w:autoSpaceDN w:val="0"/>
        <w:spacing w:after="0" w:line="360" w:lineRule="exact"/>
        <w:ind w:right="138"/>
        <w:contextualSpacing w:val="0"/>
        <w:jc w:val="both"/>
      </w:pPr>
      <w:r>
        <w:rPr>
          <w:spacing w:val="-2"/>
        </w:rPr>
        <w:t>Ông</w:t>
      </w:r>
      <w:r>
        <w:rPr>
          <w:spacing w:val="-15"/>
        </w:rPr>
        <w:t xml:space="preserve"> </w:t>
      </w:r>
      <w:r>
        <w:rPr>
          <w:spacing w:val="-2"/>
        </w:rPr>
        <w:t>Nguyễn</w:t>
      </w:r>
      <w:r>
        <w:rPr>
          <w:spacing w:val="-16"/>
        </w:rPr>
        <w:t xml:space="preserve"> </w:t>
      </w:r>
      <w:r>
        <w:rPr>
          <w:spacing w:val="-2"/>
        </w:rPr>
        <w:t>Văn</w:t>
      </w:r>
      <w:r>
        <w:rPr>
          <w:spacing w:val="-15"/>
        </w:rPr>
        <w:t xml:space="preserve"> </w:t>
      </w:r>
      <w:r>
        <w:rPr>
          <w:spacing w:val="-2"/>
        </w:rPr>
        <w:t>Ngọc,</w:t>
      </w:r>
      <w:r>
        <w:rPr>
          <w:spacing w:val="-16"/>
        </w:rPr>
        <w:t xml:space="preserve"> </w:t>
      </w:r>
      <w:r>
        <w:t>Phó</w:t>
      </w:r>
      <w:r>
        <w:rPr>
          <w:spacing w:val="-7"/>
        </w:rPr>
        <w:t xml:space="preserve"> </w:t>
      </w:r>
      <w:r>
        <w:t>Trưởng</w:t>
      </w:r>
      <w:r>
        <w:rPr>
          <w:spacing w:val="-6"/>
        </w:rPr>
        <w:t xml:space="preserve"> </w:t>
      </w:r>
      <w:r>
        <w:t>phòng</w:t>
      </w:r>
      <w:r>
        <w:rPr>
          <w:spacing w:val="-7"/>
        </w:rPr>
        <w:t xml:space="preserve"> </w:t>
      </w:r>
      <w:r>
        <w:t>Kinh</w:t>
      </w:r>
      <w:r>
        <w:rPr>
          <w:spacing w:val="-6"/>
        </w:rPr>
        <w:t xml:space="preserve"> </w:t>
      </w:r>
      <w:r>
        <w:t>tế -</w:t>
      </w:r>
      <w:r>
        <w:rPr>
          <w:spacing w:val="-7"/>
        </w:rPr>
        <w:t xml:space="preserve"> Thành viên;</w:t>
      </w:r>
    </w:p>
    <w:p w14:paraId="27D6EB59">
      <w:pPr>
        <w:pStyle w:val="32"/>
        <w:widowControl w:val="0"/>
        <w:numPr>
          <w:ilvl w:val="1"/>
          <w:numId w:val="1"/>
        </w:numPr>
        <w:tabs>
          <w:tab w:val="left" w:pos="1007"/>
        </w:tabs>
        <w:autoSpaceDE w:val="0"/>
        <w:autoSpaceDN w:val="0"/>
        <w:spacing w:after="0" w:line="360" w:lineRule="exact"/>
        <w:ind w:left="1007" w:hanging="162"/>
        <w:contextualSpacing w:val="0"/>
        <w:jc w:val="both"/>
        <w:rPr>
          <w:spacing w:val="-6"/>
        </w:rPr>
      </w:pPr>
      <w:r>
        <w:rPr>
          <w:spacing w:val="-4"/>
          <w:szCs w:val="28"/>
        </w:rPr>
        <w:t>Ông</w:t>
      </w:r>
      <w:r>
        <w:rPr>
          <w:bCs/>
          <w:spacing w:val="-6"/>
          <w:szCs w:val="28"/>
        </w:rPr>
        <w:t xml:space="preserve"> Nguyễn Hữu Đức, Chuyên viên TTPV Hành chính công </w:t>
      </w:r>
      <w:r>
        <w:t>-</w:t>
      </w:r>
      <w:r>
        <w:rPr>
          <w:spacing w:val="-7"/>
        </w:rPr>
        <w:t xml:space="preserve"> Thành viên;</w:t>
      </w:r>
    </w:p>
    <w:p w14:paraId="17941ADA">
      <w:pPr>
        <w:pStyle w:val="32"/>
        <w:widowControl w:val="0"/>
        <w:numPr>
          <w:ilvl w:val="1"/>
          <w:numId w:val="1"/>
        </w:numPr>
        <w:tabs>
          <w:tab w:val="left" w:pos="996"/>
        </w:tabs>
        <w:autoSpaceDE w:val="0"/>
        <w:autoSpaceDN w:val="0"/>
        <w:spacing w:after="0" w:line="360" w:lineRule="exact"/>
        <w:ind w:right="138"/>
        <w:contextualSpacing w:val="0"/>
        <w:jc w:val="both"/>
      </w:pPr>
      <w:r>
        <w:t>Bà Trần Thị Thảo, Chuyên viên phòng Kinh tế</w:t>
      </w:r>
      <w:r>
        <w:rPr>
          <w:rFonts w:hint="default"/>
          <w:lang w:val="en-US"/>
        </w:rPr>
        <w:t xml:space="preserve"> </w:t>
      </w:r>
      <w:bookmarkStart w:id="3" w:name="_GoBack"/>
      <w:bookmarkEnd w:id="3"/>
      <w:r>
        <w:t>- Thành viên;</w:t>
      </w:r>
    </w:p>
    <w:p w14:paraId="13ABDC0F">
      <w:pPr>
        <w:pStyle w:val="32"/>
        <w:widowControl w:val="0"/>
        <w:numPr>
          <w:ilvl w:val="1"/>
          <w:numId w:val="1"/>
        </w:numPr>
        <w:tabs>
          <w:tab w:val="left" w:pos="996"/>
        </w:tabs>
        <w:autoSpaceDE w:val="0"/>
        <w:autoSpaceDN w:val="0"/>
        <w:spacing w:after="0" w:line="360" w:lineRule="exact"/>
        <w:ind w:right="138"/>
        <w:contextualSpacing w:val="0"/>
        <w:jc w:val="both"/>
      </w:pPr>
      <w:r>
        <w:t>Các đồng chí Trưởng thôn trên địa bàn xã</w:t>
      </w:r>
      <w:r>
        <w:rPr>
          <w:rFonts w:hint="default"/>
          <w:lang w:val="en-US"/>
        </w:rPr>
        <w:t xml:space="preserve"> </w:t>
      </w:r>
      <w:r>
        <w:t xml:space="preserve">- Thành viên; </w:t>
      </w:r>
    </w:p>
    <w:p w14:paraId="2C26FAA4">
      <w:pPr>
        <w:widowControl w:val="0"/>
        <w:tabs>
          <w:tab w:val="left" w:pos="996"/>
        </w:tabs>
        <w:autoSpaceDE w:val="0"/>
        <w:autoSpaceDN w:val="0"/>
        <w:spacing w:after="0" w:line="360" w:lineRule="exact"/>
        <w:ind w:left="845" w:right="138"/>
        <w:jc w:val="both"/>
      </w:pPr>
      <w:r>
        <w:t xml:space="preserve">* Mời tham gia thành viên BCĐ gồm các ông, bà: </w:t>
      </w:r>
    </w:p>
    <w:p w14:paraId="0E000856">
      <w:pPr>
        <w:widowControl w:val="0"/>
        <w:tabs>
          <w:tab w:val="left" w:pos="996"/>
        </w:tabs>
        <w:autoSpaceDE w:val="0"/>
        <w:autoSpaceDN w:val="0"/>
        <w:spacing w:after="0" w:line="360" w:lineRule="exact"/>
        <w:ind w:left="845" w:right="138"/>
        <w:jc w:val="both"/>
      </w:pPr>
      <w:r>
        <w:t>- Bà Nguyễn Thị Mỹ Dung, Chủ tịch UBMTTQ xã;</w:t>
      </w:r>
    </w:p>
    <w:p w14:paraId="0CB553B1">
      <w:pPr>
        <w:widowControl w:val="0"/>
        <w:tabs>
          <w:tab w:val="left" w:pos="996"/>
        </w:tabs>
        <w:autoSpaceDE w:val="0"/>
        <w:autoSpaceDN w:val="0"/>
        <w:spacing w:after="0" w:line="360" w:lineRule="exact"/>
        <w:ind w:left="845" w:right="138"/>
        <w:jc w:val="both"/>
      </w:pPr>
      <w:r>
        <w:t xml:space="preserve">- Ông Đinh Hữu Cảnh, PCT UBMTTQ, Chủ tịch Hội nông dân xã; </w:t>
      </w:r>
    </w:p>
    <w:p w14:paraId="0508780D">
      <w:pPr>
        <w:widowControl w:val="0"/>
        <w:tabs>
          <w:tab w:val="left" w:pos="996"/>
        </w:tabs>
        <w:autoSpaceDE w:val="0"/>
        <w:autoSpaceDN w:val="0"/>
        <w:spacing w:after="0" w:line="360" w:lineRule="exact"/>
        <w:ind w:left="845" w:right="138"/>
        <w:jc w:val="both"/>
      </w:pPr>
      <w:r>
        <w:t>- Bà Tống Thị Mai Phượng, PCT UBMTTQ, Chủ tịch Hội phụ nữ xã;</w:t>
      </w:r>
    </w:p>
    <w:p w14:paraId="2A444789">
      <w:pPr>
        <w:widowControl w:val="0"/>
        <w:tabs>
          <w:tab w:val="left" w:pos="996"/>
        </w:tabs>
        <w:autoSpaceDE w:val="0"/>
        <w:autoSpaceDN w:val="0"/>
        <w:spacing w:after="0" w:line="360" w:lineRule="exact"/>
        <w:ind w:left="845" w:right="138"/>
        <w:jc w:val="both"/>
      </w:pPr>
      <w:r>
        <w:t>- Ông Trần Xuân Phong, PCT UBMTTQ, Chủ tịch Hội CCB xã;</w:t>
      </w:r>
    </w:p>
    <w:p w14:paraId="0018817C">
      <w:pPr>
        <w:widowControl w:val="0"/>
        <w:tabs>
          <w:tab w:val="left" w:pos="996"/>
        </w:tabs>
        <w:autoSpaceDE w:val="0"/>
        <w:autoSpaceDN w:val="0"/>
        <w:spacing w:after="0" w:line="360" w:lineRule="exact"/>
        <w:ind w:left="845" w:right="138"/>
        <w:jc w:val="both"/>
      </w:pPr>
      <w:r>
        <w:t>- Ông Nguyễn Văn Lợi, PCT UBMTTQ, Bí thư Đoàn thanh niên.</w:t>
      </w:r>
    </w:p>
    <w:p w14:paraId="6F537A0E">
      <w:pPr>
        <w:pStyle w:val="2"/>
        <w:spacing w:before="0" w:after="0" w:line="360" w:lineRule="exact"/>
        <w:ind w:left="859"/>
        <w:jc w:val="both"/>
        <w:rPr>
          <w:rFonts w:ascii="Times New Roman" w:hAnsi="Times New Roman" w:cs="Times New Roman"/>
          <w:color w:val="auto"/>
          <w:spacing w:val="-5"/>
          <w:sz w:val="28"/>
          <w:szCs w:val="28"/>
        </w:rPr>
      </w:pPr>
      <w:r>
        <w:rPr>
          <w:rFonts w:ascii="Times New Roman" w:hAnsi="Times New Roman" w:cs="Times New Roman"/>
          <w:b/>
          <w:bCs/>
          <w:color w:val="auto"/>
          <w:sz w:val="28"/>
          <w:szCs w:val="28"/>
        </w:rPr>
        <w:t>Điều</w:t>
      </w:r>
      <w:r>
        <w:rPr>
          <w:rFonts w:ascii="Times New Roman" w:hAnsi="Times New Roman" w:cs="Times New Roman"/>
          <w:b/>
          <w:bCs/>
          <w:color w:val="auto"/>
          <w:spacing w:val="-3"/>
          <w:sz w:val="28"/>
          <w:szCs w:val="28"/>
        </w:rPr>
        <w:t xml:space="preserve"> </w:t>
      </w:r>
      <w:r>
        <w:rPr>
          <w:rFonts w:ascii="Times New Roman" w:hAnsi="Times New Roman" w:cs="Times New Roman"/>
          <w:b/>
          <w:bCs/>
          <w:color w:val="auto"/>
          <w:sz w:val="28"/>
          <w:szCs w:val="28"/>
        </w:rPr>
        <w:t>2.</w:t>
      </w:r>
      <w:r>
        <w:rPr>
          <w:rFonts w:ascii="Times New Roman" w:hAnsi="Times New Roman" w:cs="Times New Roman"/>
          <w:b/>
          <w:bCs/>
          <w:color w:val="auto"/>
          <w:spacing w:val="-1"/>
          <w:sz w:val="28"/>
          <w:szCs w:val="28"/>
        </w:rPr>
        <w:t xml:space="preserve"> </w:t>
      </w:r>
      <w:r>
        <w:rPr>
          <w:rFonts w:ascii="Times New Roman" w:hAnsi="Times New Roman" w:cs="Times New Roman"/>
          <w:color w:val="auto"/>
          <w:sz w:val="28"/>
          <w:szCs w:val="28"/>
        </w:rPr>
        <w:t>Nhiệm</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vụ</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của</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Ban</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chỉ</w:t>
      </w:r>
      <w:r>
        <w:rPr>
          <w:rFonts w:ascii="Times New Roman" w:hAnsi="Times New Roman" w:cs="Times New Roman"/>
          <w:color w:val="auto"/>
          <w:spacing w:val="-2"/>
          <w:sz w:val="28"/>
          <w:szCs w:val="28"/>
        </w:rPr>
        <w:t xml:space="preserve"> </w:t>
      </w:r>
      <w:r>
        <w:rPr>
          <w:rFonts w:ascii="Times New Roman" w:hAnsi="Times New Roman" w:cs="Times New Roman"/>
          <w:color w:val="auto"/>
          <w:spacing w:val="-5"/>
          <w:sz w:val="28"/>
          <w:szCs w:val="28"/>
        </w:rPr>
        <w:t>đạo</w:t>
      </w:r>
    </w:p>
    <w:p w14:paraId="084F92A6">
      <w:pPr>
        <w:spacing w:after="0" w:line="340" w:lineRule="exact"/>
        <w:ind w:firstLine="720"/>
        <w:jc w:val="both"/>
      </w:pPr>
      <w:r>
        <w:t xml:space="preserve">- Tham mưu UBND xã lãnh đạo, chỉ đạo, đôn đốc triển khai công tác đo đạc, lập bản đồ địa chính, đăng ký đất đai, lập hồ sơ địa chính và xây dựng cơ sở dữ liệu quốc gia về đất đai trên địa bàn xã. </w:t>
      </w:r>
    </w:p>
    <w:p w14:paraId="00257EB3">
      <w:pPr>
        <w:spacing w:after="0" w:line="340" w:lineRule="exact"/>
        <w:ind w:firstLine="720"/>
        <w:jc w:val="both"/>
      </w:pPr>
      <w:r>
        <w:t xml:space="preserve">- Chỉ đạo rà soát, lập danh sách các thửa đất tại các khu dân cư quy hoạch chi tiết; các thửa đất chưa được cập nhật dữ liệu không gian, dữ liệu thuộc tính; các trường hợp cần đo đạc, chỉnh lý để bảo đảm đồng bộ cơ sở dữ liệu đất đai trên địa bàn. </w:t>
      </w:r>
    </w:p>
    <w:p w14:paraId="3E909735">
      <w:pPr>
        <w:spacing w:after="0" w:line="340" w:lineRule="exact"/>
        <w:ind w:firstLine="720"/>
        <w:jc w:val="both"/>
      </w:pPr>
      <w:r>
        <w:t xml:space="preserve">- Theo dõi, kiểm tra, đôn đốc tiến độ thực hiện; kịp thời chỉ đạo giải quyết các khó khăn, vướng mắc thuộc thẩm quyền; tham mưu, đề xuất cấp có thẩm quyền giải quyết các nội dung vượt thẩm quyền. </w:t>
      </w:r>
    </w:p>
    <w:p w14:paraId="4C05AE2F">
      <w:pPr>
        <w:spacing w:after="0" w:line="340" w:lineRule="exact"/>
        <w:ind w:firstLine="720"/>
        <w:jc w:val="both"/>
      </w:pPr>
      <w:r>
        <w:t xml:space="preserve">- Ban chỉ đạo được thành lập Tổ giúp việc để hỗ trợ triển khai nhiệm vụ; thực hiện chế độ tổng hợp, báo cáo định kỳ và đột xuất theo quy định. </w:t>
      </w:r>
    </w:p>
    <w:p w14:paraId="10F82A6D">
      <w:pPr>
        <w:spacing w:after="0" w:line="340" w:lineRule="exact"/>
        <w:ind w:firstLine="720"/>
        <w:jc w:val="both"/>
      </w:pPr>
      <w:r>
        <w:t xml:space="preserve">- Giao Phòng Kinh tế là cơ quan thường trực của Ban Chỉ đạo, có trách nhiệm tham mưu, bảo đảm các điều kiện hoạt động và tổng hợp báo cáo kết quả thực hiện. </w:t>
      </w:r>
    </w:p>
    <w:p w14:paraId="43DF7D1A">
      <w:pPr>
        <w:spacing w:after="0" w:line="340" w:lineRule="exact"/>
        <w:ind w:firstLine="720"/>
        <w:jc w:val="both"/>
      </w:pPr>
      <w:r>
        <w:t>- Các thành viên Ban Chỉ đạo làm việc theo chế độ kiêm nhiệm và tự giải thể sau khi hoàn thành nhiệm vụ.</w:t>
      </w:r>
    </w:p>
    <w:p w14:paraId="34735997">
      <w:pPr>
        <w:tabs>
          <w:tab w:val="right" w:pos="8790"/>
        </w:tabs>
        <w:spacing w:after="0" w:line="360" w:lineRule="exact"/>
        <w:ind w:firstLine="720"/>
        <w:jc w:val="both"/>
        <w:rPr>
          <w:color w:val="000000"/>
          <w:szCs w:val="28"/>
          <w:lang w:val="nb-NO"/>
        </w:rPr>
      </w:pPr>
      <w:r>
        <w:rPr>
          <w:b/>
          <w:bCs/>
          <w:color w:val="000000" w:themeColor="text1"/>
          <w:spacing w:val="-6"/>
          <w:szCs w:val="28"/>
          <w:lang w:val="nb-NO"/>
          <w14:textFill>
            <w14:solidFill>
              <w14:schemeClr w14:val="tx1"/>
            </w14:solidFill>
          </w14:textFill>
        </w:rPr>
        <w:t xml:space="preserve">Điều 3. </w:t>
      </w:r>
      <w:r>
        <w:rPr>
          <w:color w:val="000000"/>
          <w:szCs w:val="28"/>
          <w:lang w:val="nb-NO"/>
        </w:rPr>
        <w:t>Quyết định này có hiệu lực kể từ ngày ký ban hành.</w:t>
      </w:r>
    </w:p>
    <w:p w14:paraId="3AB29C19">
      <w:pPr>
        <w:tabs>
          <w:tab w:val="right" w:pos="8790"/>
        </w:tabs>
        <w:spacing w:after="0" w:line="360" w:lineRule="exact"/>
        <w:ind w:firstLine="720"/>
        <w:jc w:val="both"/>
        <w:rPr>
          <w:spacing w:val="-6"/>
          <w:szCs w:val="28"/>
          <w:lang w:val="nb-NO"/>
        </w:rPr>
      </w:pPr>
      <w:r>
        <w:rPr>
          <w:spacing w:val="-6"/>
          <w:szCs w:val="28"/>
        </w:rPr>
        <w:t>Chánh Văn phòng HĐND và UBND xã; Trưởng các phòng: Kinh tế, Văn hóa - Xã hội; Giám đốc Trung tâm Phục vụ hành chính công xã; Trưởng Công an xã; Thôn trưởng các thôn trên địa bàn xã và các ông, bà có tên tại Điều 1 chịu trách nhiệm thi hành Quyết định này./.</w:t>
      </w:r>
    </w:p>
    <w:p w14:paraId="7852FE02">
      <w:pPr>
        <w:tabs>
          <w:tab w:val="right" w:pos="8790"/>
        </w:tabs>
        <w:spacing w:after="0" w:line="360" w:lineRule="exact"/>
        <w:ind w:firstLine="720"/>
        <w:jc w:val="both"/>
        <w:rPr>
          <w:spacing w:val="-6"/>
          <w:szCs w:val="28"/>
          <w:lang w:val="nb-NO"/>
        </w:rPr>
      </w:pPr>
    </w:p>
    <w:tbl>
      <w:tblPr>
        <w:tblStyle w:val="12"/>
        <w:tblW w:w="9777" w:type="dxa"/>
        <w:tblInd w:w="-147" w:type="dxa"/>
        <w:tblLayout w:type="autofit"/>
        <w:tblCellMar>
          <w:top w:w="0" w:type="dxa"/>
          <w:left w:w="108" w:type="dxa"/>
          <w:bottom w:w="0" w:type="dxa"/>
          <w:right w:w="108" w:type="dxa"/>
        </w:tblCellMar>
      </w:tblPr>
      <w:tblGrid>
        <w:gridCol w:w="4769"/>
        <w:gridCol w:w="5008"/>
      </w:tblGrid>
      <w:tr w14:paraId="7E06E145">
        <w:tblPrEx>
          <w:tblCellMar>
            <w:top w:w="0" w:type="dxa"/>
            <w:left w:w="108" w:type="dxa"/>
            <w:bottom w:w="0" w:type="dxa"/>
            <w:right w:w="108" w:type="dxa"/>
          </w:tblCellMar>
        </w:tblPrEx>
        <w:tc>
          <w:tcPr>
            <w:tcW w:w="4769" w:type="dxa"/>
          </w:tcPr>
          <w:p w14:paraId="22E78059">
            <w:pPr>
              <w:spacing w:after="0" w:line="240" w:lineRule="auto"/>
              <w:ind w:right="-28"/>
              <w:jc w:val="both"/>
              <w:rPr>
                <w:b/>
                <w:i/>
                <w:color w:val="000000" w:themeColor="text1"/>
                <w:spacing w:val="-6"/>
                <w:sz w:val="24"/>
                <w:szCs w:val="24"/>
                <w14:textFill>
                  <w14:solidFill>
                    <w14:schemeClr w14:val="tx1"/>
                  </w14:solidFill>
                </w14:textFill>
              </w:rPr>
            </w:pPr>
            <w:r>
              <w:rPr>
                <w:b/>
                <w:i/>
                <w:color w:val="000000" w:themeColor="text1"/>
                <w:spacing w:val="-6"/>
                <w:sz w:val="24"/>
                <w:szCs w:val="24"/>
                <w:lang w:val="vi-VN"/>
                <w14:textFill>
                  <w14:solidFill>
                    <w14:schemeClr w14:val="tx1"/>
                  </w14:solidFill>
                </w14:textFill>
              </w:rPr>
              <w:t xml:space="preserve">Nơi nhận: </w:t>
            </w:r>
            <w:r>
              <w:rPr>
                <w:b/>
                <w:i/>
                <w:color w:val="000000" w:themeColor="text1"/>
                <w:spacing w:val="-6"/>
                <w:sz w:val="24"/>
                <w:szCs w:val="24"/>
                <w14:textFill>
                  <w14:solidFill>
                    <w14:schemeClr w14:val="tx1"/>
                  </w14:solidFill>
                </w14:textFill>
              </w:rPr>
              <w:t xml:space="preserve">                                                                                        </w:t>
            </w:r>
          </w:p>
          <w:p w14:paraId="2633A648">
            <w:pPr>
              <w:spacing w:after="0" w:line="240" w:lineRule="auto"/>
              <w:ind w:right="-28"/>
              <w:jc w:val="both"/>
              <w:rPr>
                <w:color w:val="000000" w:themeColor="text1"/>
                <w:spacing w:val="-6"/>
                <w:sz w:val="24"/>
                <w:szCs w:val="24"/>
                <w:lang w:val="vi-VN"/>
                <w14:textFill>
                  <w14:solidFill>
                    <w14:schemeClr w14:val="tx1"/>
                  </w14:solidFill>
                </w14:textFill>
              </w:rPr>
            </w:pPr>
            <w:r>
              <w:rPr>
                <w:color w:val="000000" w:themeColor="text1"/>
                <w:spacing w:val="-6"/>
                <w:sz w:val="24"/>
                <w:szCs w:val="24"/>
                <w:lang w:val="vi-VN"/>
                <w14:textFill>
                  <w14:solidFill>
                    <w14:schemeClr w14:val="tx1"/>
                  </w14:solidFill>
                </w14:textFill>
              </w:rPr>
              <w:t xml:space="preserve">- Như Điều </w:t>
            </w:r>
            <w:r>
              <w:rPr>
                <w:color w:val="000000" w:themeColor="text1"/>
                <w:spacing w:val="-6"/>
                <w:sz w:val="24"/>
                <w:szCs w:val="24"/>
                <w14:textFill>
                  <w14:solidFill>
                    <w14:schemeClr w14:val="tx1"/>
                  </w14:solidFill>
                </w14:textFill>
              </w:rPr>
              <w:t>3</w:t>
            </w:r>
            <w:r>
              <w:rPr>
                <w:color w:val="000000" w:themeColor="text1"/>
                <w:spacing w:val="-6"/>
                <w:sz w:val="24"/>
                <w:szCs w:val="24"/>
                <w:lang w:val="vi-VN"/>
                <w14:textFill>
                  <w14:solidFill>
                    <w14:schemeClr w14:val="tx1"/>
                  </w14:solidFill>
                </w14:textFill>
              </w:rPr>
              <w:t>;</w:t>
            </w:r>
          </w:p>
          <w:p w14:paraId="267EEABB">
            <w:pPr>
              <w:spacing w:after="0" w:line="240" w:lineRule="auto"/>
              <w:ind w:right="-28"/>
              <w:jc w:val="both"/>
              <w:rPr>
                <w:color w:val="000000" w:themeColor="text1"/>
                <w:spacing w:val="-6"/>
                <w:sz w:val="22"/>
                <w14:textFill>
                  <w14:solidFill>
                    <w14:schemeClr w14:val="tx1"/>
                  </w14:solidFill>
                </w14:textFill>
              </w:rPr>
            </w:pPr>
            <w:r>
              <w:rPr>
                <w:color w:val="000000" w:themeColor="text1"/>
                <w:spacing w:val="-6"/>
                <w:sz w:val="22"/>
                <w:lang w:val="vi-VN"/>
                <w14:textFill>
                  <w14:solidFill>
                    <w14:schemeClr w14:val="tx1"/>
                  </w14:solidFill>
                </w14:textFill>
              </w:rPr>
              <w:t>- Công an tỉnh</w:t>
            </w:r>
            <w:r>
              <w:rPr>
                <w:color w:val="000000" w:themeColor="text1"/>
                <w:spacing w:val="-6"/>
                <w:sz w:val="22"/>
                <w14:textFill>
                  <w14:solidFill>
                    <w14:schemeClr w14:val="tx1"/>
                  </w14:solidFill>
                </w14:textFill>
              </w:rPr>
              <w:t>;</w:t>
            </w:r>
          </w:p>
          <w:p w14:paraId="6DFFC1DA">
            <w:pPr>
              <w:spacing w:after="0" w:line="240" w:lineRule="auto"/>
              <w:ind w:right="-28"/>
              <w:jc w:val="both"/>
              <w:rPr>
                <w:sz w:val="24"/>
                <w:szCs w:val="24"/>
              </w:rPr>
            </w:pPr>
            <w:r>
              <w:rPr>
                <w:color w:val="000000" w:themeColor="text1"/>
                <w:spacing w:val="-6"/>
                <w:sz w:val="24"/>
                <w:szCs w:val="24"/>
                <w14:textFill>
                  <w14:solidFill>
                    <w14:schemeClr w14:val="tx1"/>
                  </w14:solidFill>
                </w14:textFill>
              </w:rPr>
              <w:t>- Sở Nông nghiệp và Môi trường;</w:t>
            </w:r>
          </w:p>
          <w:p w14:paraId="07BCB1B3">
            <w:pPr>
              <w:spacing w:after="0" w:line="240" w:lineRule="auto"/>
              <w:ind w:right="-28"/>
              <w:jc w:val="both"/>
              <w:rPr>
                <w:sz w:val="24"/>
                <w:szCs w:val="24"/>
              </w:rPr>
            </w:pPr>
            <w:r>
              <w:rPr>
                <w:sz w:val="24"/>
                <w:szCs w:val="24"/>
              </w:rPr>
              <w:t xml:space="preserve">- Thường trực Đảng ủy; </w:t>
            </w:r>
          </w:p>
          <w:p w14:paraId="6CF9C9E9">
            <w:pPr>
              <w:spacing w:after="0" w:line="240" w:lineRule="auto"/>
              <w:ind w:right="-28"/>
              <w:jc w:val="both"/>
              <w:rPr>
                <w:sz w:val="24"/>
                <w:szCs w:val="24"/>
              </w:rPr>
            </w:pPr>
            <w:r>
              <w:rPr>
                <w:sz w:val="24"/>
                <w:szCs w:val="24"/>
              </w:rPr>
              <w:t xml:space="preserve">- Thường trực HĐND xã; </w:t>
            </w:r>
          </w:p>
          <w:p w14:paraId="45C3DE17">
            <w:pPr>
              <w:spacing w:after="0" w:line="240" w:lineRule="auto"/>
              <w:ind w:right="-28"/>
              <w:jc w:val="both"/>
              <w:rPr>
                <w:sz w:val="24"/>
                <w:szCs w:val="24"/>
              </w:rPr>
            </w:pPr>
            <w:r>
              <w:rPr>
                <w:sz w:val="24"/>
                <w:szCs w:val="24"/>
              </w:rPr>
              <w:t xml:space="preserve">- Chủ tịch, các PCT UBND xã; </w:t>
            </w:r>
          </w:p>
          <w:p w14:paraId="062BE84F">
            <w:pPr>
              <w:spacing w:after="0" w:line="240" w:lineRule="auto"/>
              <w:ind w:right="-28"/>
              <w:jc w:val="both"/>
              <w:rPr>
                <w:color w:val="000000" w:themeColor="text1"/>
                <w:spacing w:val="-6"/>
                <w:sz w:val="24"/>
                <w:szCs w:val="24"/>
                <w:lang w:val="vi-VN"/>
                <w14:textFill>
                  <w14:solidFill>
                    <w14:schemeClr w14:val="tx1"/>
                  </w14:solidFill>
                </w14:textFill>
              </w:rPr>
            </w:pPr>
            <w:r>
              <w:rPr>
                <w:color w:val="000000" w:themeColor="text1"/>
                <w:spacing w:val="-6"/>
                <w:sz w:val="24"/>
                <w:szCs w:val="24"/>
                <w:lang w:val="vi-VN"/>
                <w14:textFill>
                  <w14:solidFill>
                    <w14:schemeClr w14:val="tx1"/>
                  </w14:solidFill>
                </w14:textFill>
              </w:rPr>
              <w:t>- Công an xã;</w:t>
            </w:r>
          </w:p>
          <w:p w14:paraId="5D7BCAE8">
            <w:pPr>
              <w:spacing w:after="0" w:line="240" w:lineRule="auto"/>
              <w:ind w:right="-28"/>
              <w:jc w:val="both"/>
              <w:rPr>
                <w:sz w:val="24"/>
                <w:szCs w:val="24"/>
              </w:rPr>
            </w:pPr>
            <w:r>
              <w:rPr>
                <w:sz w:val="24"/>
                <w:szCs w:val="24"/>
              </w:rPr>
              <w:t>- CVP, Phó CVP HĐND và UBND xã;</w:t>
            </w:r>
          </w:p>
          <w:p w14:paraId="71240690">
            <w:pPr>
              <w:spacing w:after="0" w:line="240" w:lineRule="auto"/>
              <w:ind w:right="-28"/>
              <w:jc w:val="both"/>
              <w:rPr>
                <w:b/>
                <w:i/>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 Lưu: VT, KT.</w:t>
            </w:r>
          </w:p>
        </w:tc>
        <w:tc>
          <w:tcPr>
            <w:tcW w:w="5008" w:type="dxa"/>
          </w:tcPr>
          <w:p w14:paraId="59A857D8">
            <w:pPr>
              <w:spacing w:after="0" w:line="240" w:lineRule="auto"/>
              <w:ind w:right="-29"/>
              <w:jc w:val="center"/>
              <w:rPr>
                <w:b/>
                <w:color w:val="000000" w:themeColor="text1"/>
                <w:spacing w:val="-6"/>
                <w:szCs w:val="28"/>
                <w:lang w:val="nl-NL"/>
                <w14:textFill>
                  <w14:solidFill>
                    <w14:schemeClr w14:val="tx1"/>
                  </w14:solidFill>
                </w14:textFill>
              </w:rPr>
            </w:pPr>
            <w:r>
              <w:rPr>
                <w:b/>
                <w:color w:val="000000" w:themeColor="text1"/>
                <w:spacing w:val="-6"/>
                <w:szCs w:val="28"/>
                <w:lang w:val="nl-NL"/>
                <w14:textFill>
                  <w14:solidFill>
                    <w14:schemeClr w14:val="tx1"/>
                  </w14:solidFill>
                </w14:textFill>
              </w:rPr>
              <w:t>TM. ỦY BAN NHÂN DÂN</w:t>
            </w:r>
          </w:p>
          <w:p w14:paraId="0E1CABD1">
            <w:pPr>
              <w:spacing w:after="0" w:line="240" w:lineRule="auto"/>
              <w:ind w:right="-29"/>
              <w:jc w:val="center"/>
              <w:rPr>
                <w:b/>
                <w:color w:val="000000" w:themeColor="text1"/>
                <w:spacing w:val="-6"/>
                <w:szCs w:val="28"/>
                <w:lang w:val="nl-NL"/>
                <w14:textFill>
                  <w14:solidFill>
                    <w14:schemeClr w14:val="tx1"/>
                  </w14:solidFill>
                </w14:textFill>
              </w:rPr>
            </w:pPr>
            <w:r>
              <w:rPr>
                <w:b/>
                <w:color w:val="000000" w:themeColor="text1"/>
                <w:spacing w:val="-6"/>
                <w:szCs w:val="28"/>
                <w:lang w:val="nl-NL"/>
                <w14:textFill>
                  <w14:solidFill>
                    <w14:schemeClr w14:val="tx1"/>
                  </w14:solidFill>
                </w14:textFill>
              </w:rPr>
              <w:t>CHỦ TỊCH</w:t>
            </w:r>
          </w:p>
          <w:p w14:paraId="7CF81ACF">
            <w:pPr>
              <w:spacing w:after="0" w:line="240" w:lineRule="auto"/>
              <w:ind w:right="-29"/>
              <w:rPr>
                <w:b/>
                <w:color w:val="000000" w:themeColor="text1"/>
                <w:spacing w:val="-6"/>
                <w:szCs w:val="28"/>
                <w14:textFill>
                  <w14:solidFill>
                    <w14:schemeClr w14:val="tx1"/>
                  </w14:solidFill>
                </w14:textFill>
              </w:rPr>
            </w:pPr>
          </w:p>
          <w:p w14:paraId="552965A4">
            <w:pPr>
              <w:spacing w:after="0" w:line="240" w:lineRule="auto"/>
              <w:ind w:right="-29"/>
              <w:jc w:val="center"/>
              <w:rPr>
                <w:b/>
                <w:color w:val="000000" w:themeColor="text1"/>
                <w:spacing w:val="-6"/>
                <w:szCs w:val="28"/>
                <w14:textFill>
                  <w14:solidFill>
                    <w14:schemeClr w14:val="tx1"/>
                  </w14:solidFill>
                </w14:textFill>
              </w:rPr>
            </w:pPr>
          </w:p>
          <w:p w14:paraId="302D3AE4">
            <w:pPr>
              <w:spacing w:after="0" w:line="240" w:lineRule="auto"/>
              <w:ind w:right="-29"/>
              <w:jc w:val="center"/>
              <w:rPr>
                <w:b/>
                <w:color w:val="000000" w:themeColor="text1"/>
                <w:spacing w:val="-6"/>
                <w:szCs w:val="28"/>
                <w14:textFill>
                  <w14:solidFill>
                    <w14:schemeClr w14:val="tx1"/>
                  </w14:solidFill>
                </w14:textFill>
              </w:rPr>
            </w:pPr>
          </w:p>
          <w:p w14:paraId="52390F66">
            <w:pPr>
              <w:spacing w:after="0" w:line="240" w:lineRule="auto"/>
              <w:ind w:right="-29"/>
              <w:rPr>
                <w:b/>
                <w:color w:val="000000" w:themeColor="text1"/>
                <w:spacing w:val="-6"/>
                <w:szCs w:val="28"/>
                <w14:textFill>
                  <w14:solidFill>
                    <w14:schemeClr w14:val="tx1"/>
                  </w14:solidFill>
                </w14:textFill>
              </w:rPr>
            </w:pPr>
          </w:p>
          <w:p w14:paraId="72109C56">
            <w:pPr>
              <w:spacing w:after="0" w:line="240" w:lineRule="auto"/>
              <w:ind w:right="-29"/>
              <w:jc w:val="center"/>
              <w:rPr>
                <w:b/>
                <w:color w:val="000000" w:themeColor="text1"/>
                <w:spacing w:val="-6"/>
                <w:szCs w:val="28"/>
                <w14:textFill>
                  <w14:solidFill>
                    <w14:schemeClr w14:val="tx1"/>
                  </w14:solidFill>
                </w14:textFill>
              </w:rPr>
            </w:pPr>
          </w:p>
          <w:p w14:paraId="024A78BF">
            <w:pPr>
              <w:spacing w:after="0" w:line="240" w:lineRule="auto"/>
              <w:ind w:right="-29"/>
              <w:jc w:val="center"/>
              <w:rPr>
                <w:b/>
                <w:color w:val="000000" w:themeColor="text1"/>
                <w:spacing w:val="-6"/>
                <w:szCs w:val="28"/>
                <w:lang w:val="vi-VN"/>
                <w14:textFill>
                  <w14:solidFill>
                    <w14:schemeClr w14:val="tx1"/>
                  </w14:solidFill>
                </w14:textFill>
              </w:rPr>
            </w:pPr>
            <w:r>
              <w:rPr>
                <w:b/>
                <w:color w:val="000000" w:themeColor="text1"/>
                <w:spacing w:val="-6"/>
                <w:szCs w:val="28"/>
                <w14:textFill>
                  <w14:solidFill>
                    <w14:schemeClr w14:val="tx1"/>
                  </w14:solidFill>
                </w14:textFill>
              </w:rPr>
              <w:t xml:space="preserve">   </w:t>
            </w:r>
            <w:r>
              <w:rPr>
                <w:b/>
                <w:color w:val="000000" w:themeColor="text1"/>
                <w:spacing w:val="-6"/>
                <w:szCs w:val="28"/>
                <w:lang w:val="vi-VN"/>
                <w14:textFill>
                  <w14:solidFill>
                    <w14:schemeClr w14:val="tx1"/>
                  </w14:solidFill>
                </w14:textFill>
              </w:rPr>
              <w:t>Lê Hữu Đồng</w:t>
            </w:r>
          </w:p>
        </w:tc>
      </w:tr>
    </w:tbl>
    <w:p w14:paraId="31CB5A7B">
      <w:pPr>
        <w:widowControl w:val="0"/>
        <w:tabs>
          <w:tab w:val="left" w:pos="1029"/>
        </w:tabs>
        <w:autoSpaceDE w:val="0"/>
        <w:autoSpaceDN w:val="0"/>
        <w:spacing w:after="0" w:line="360" w:lineRule="exact"/>
        <w:ind w:right="145"/>
        <w:jc w:val="both"/>
      </w:pPr>
    </w:p>
    <w:sectPr>
      <w:headerReference r:id="rId5" w:type="default"/>
      <w:pgSz w:w="11909" w:h="16834"/>
      <w:pgMar w:top="1134" w:right="1136" w:bottom="1134" w:left="1701" w:header="720" w:footer="720"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Times New Roman Italic">
    <w:altName w:val="Times New Roman"/>
    <w:panose1 w:val="00000000000000000000"/>
    <w:charset w:val="00"/>
    <w:family w:val="roman"/>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B2EF">
    <w:pPr>
      <w:pStyle w:val="15"/>
      <w:jc w:val="cent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15C2"/>
    <w:multiLevelType w:val="multilevel"/>
    <w:tmpl w:val="59AD15C2"/>
    <w:lvl w:ilvl="0" w:tentative="0">
      <w:start w:val="1"/>
      <w:numFmt w:val="decimal"/>
      <w:lvlText w:val="%1."/>
      <w:lvlJc w:val="left"/>
      <w:pPr>
        <w:ind w:left="1273" w:hanging="280"/>
      </w:pPr>
      <w:rPr>
        <w:rFonts w:hint="default" w:ascii="Times New Roman" w:hAnsi="Times New Roman" w:eastAsia="Times New Roman" w:cs="Times New Roman"/>
        <w:b w:val="0"/>
        <w:bCs w:val="0"/>
        <w:i w:val="0"/>
        <w:iCs w:val="0"/>
        <w:color w:val="auto"/>
        <w:spacing w:val="-6"/>
        <w:w w:val="100"/>
        <w:sz w:val="28"/>
        <w:szCs w:val="28"/>
        <w:lang w:val="vi" w:eastAsia="en-US" w:bidi="ar-SA"/>
      </w:rPr>
    </w:lvl>
    <w:lvl w:ilvl="1" w:tentative="0">
      <w:start w:val="0"/>
      <w:numFmt w:val="bullet"/>
      <w:lvlText w:val="-"/>
      <w:lvlJc w:val="left"/>
      <w:pPr>
        <w:ind w:left="1008" w:hanging="163"/>
      </w:pPr>
      <w:rPr>
        <w:rFonts w:hint="default" w:ascii="Times New Roman" w:hAnsi="Times New Roman" w:eastAsia="Times New Roman" w:cs="Times New Roman"/>
        <w:spacing w:val="0"/>
        <w:w w:val="100"/>
        <w:lang w:val="vi" w:eastAsia="en-US" w:bidi="ar-SA"/>
      </w:rPr>
    </w:lvl>
    <w:lvl w:ilvl="2" w:tentative="0">
      <w:start w:val="0"/>
      <w:numFmt w:val="bullet"/>
      <w:lvlText w:val="-"/>
      <w:lvlJc w:val="left"/>
      <w:pPr>
        <w:ind w:left="140" w:hanging="160"/>
      </w:pPr>
      <w:rPr>
        <w:rFonts w:hint="default" w:ascii="Times New Roman" w:hAnsi="Times New Roman" w:eastAsia="Times New Roman" w:cs="Times New Roman"/>
        <w:b w:val="0"/>
        <w:bCs w:val="0"/>
        <w:i w:val="0"/>
        <w:iCs w:val="0"/>
        <w:spacing w:val="0"/>
        <w:w w:val="100"/>
        <w:sz w:val="28"/>
        <w:szCs w:val="28"/>
        <w:lang w:val="vi" w:eastAsia="en-US" w:bidi="ar-SA"/>
      </w:rPr>
    </w:lvl>
    <w:lvl w:ilvl="3" w:tentative="0">
      <w:start w:val="0"/>
      <w:numFmt w:val="bullet"/>
      <w:lvlText w:val="•"/>
      <w:lvlJc w:val="left"/>
      <w:pPr>
        <w:ind w:left="2856" w:hanging="160"/>
      </w:pPr>
      <w:rPr>
        <w:rFonts w:hint="default"/>
        <w:lang w:val="vi" w:eastAsia="en-US" w:bidi="ar-SA"/>
      </w:rPr>
    </w:lvl>
    <w:lvl w:ilvl="4" w:tentative="0">
      <w:start w:val="0"/>
      <w:numFmt w:val="bullet"/>
      <w:lvlText w:val="•"/>
      <w:lvlJc w:val="left"/>
      <w:pPr>
        <w:ind w:left="3785" w:hanging="160"/>
      </w:pPr>
      <w:rPr>
        <w:rFonts w:hint="default"/>
        <w:lang w:val="vi" w:eastAsia="en-US" w:bidi="ar-SA"/>
      </w:rPr>
    </w:lvl>
    <w:lvl w:ilvl="5" w:tentative="0">
      <w:start w:val="0"/>
      <w:numFmt w:val="bullet"/>
      <w:lvlText w:val="•"/>
      <w:lvlJc w:val="left"/>
      <w:pPr>
        <w:ind w:left="4713" w:hanging="160"/>
      </w:pPr>
      <w:rPr>
        <w:rFonts w:hint="default"/>
        <w:lang w:val="vi" w:eastAsia="en-US" w:bidi="ar-SA"/>
      </w:rPr>
    </w:lvl>
    <w:lvl w:ilvl="6" w:tentative="0">
      <w:start w:val="0"/>
      <w:numFmt w:val="bullet"/>
      <w:lvlText w:val="•"/>
      <w:lvlJc w:val="left"/>
      <w:pPr>
        <w:ind w:left="5642" w:hanging="160"/>
      </w:pPr>
      <w:rPr>
        <w:rFonts w:hint="default"/>
        <w:lang w:val="vi" w:eastAsia="en-US" w:bidi="ar-SA"/>
      </w:rPr>
    </w:lvl>
    <w:lvl w:ilvl="7" w:tentative="0">
      <w:start w:val="0"/>
      <w:numFmt w:val="bullet"/>
      <w:lvlText w:val="•"/>
      <w:lvlJc w:val="left"/>
      <w:pPr>
        <w:ind w:left="6570" w:hanging="160"/>
      </w:pPr>
      <w:rPr>
        <w:rFonts w:hint="default"/>
        <w:lang w:val="vi" w:eastAsia="en-US" w:bidi="ar-SA"/>
      </w:rPr>
    </w:lvl>
    <w:lvl w:ilvl="8" w:tentative="0">
      <w:start w:val="0"/>
      <w:numFmt w:val="bullet"/>
      <w:lvlText w:val="•"/>
      <w:lvlJc w:val="left"/>
      <w:pPr>
        <w:ind w:left="7499" w:hanging="16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D86"/>
    <w:rsid w:val="0003410B"/>
    <w:rsid w:val="00062628"/>
    <w:rsid w:val="00152B04"/>
    <w:rsid w:val="002136AE"/>
    <w:rsid w:val="0033502F"/>
    <w:rsid w:val="00355D8C"/>
    <w:rsid w:val="003873EA"/>
    <w:rsid w:val="003A2272"/>
    <w:rsid w:val="003D39CC"/>
    <w:rsid w:val="004C6BA5"/>
    <w:rsid w:val="004D5F7B"/>
    <w:rsid w:val="00616DA0"/>
    <w:rsid w:val="006962A0"/>
    <w:rsid w:val="006A4459"/>
    <w:rsid w:val="006C3753"/>
    <w:rsid w:val="006E22DB"/>
    <w:rsid w:val="00712392"/>
    <w:rsid w:val="007310C7"/>
    <w:rsid w:val="00784EB6"/>
    <w:rsid w:val="007A0A2E"/>
    <w:rsid w:val="007F477A"/>
    <w:rsid w:val="00807591"/>
    <w:rsid w:val="00817016"/>
    <w:rsid w:val="00871BA8"/>
    <w:rsid w:val="00875B94"/>
    <w:rsid w:val="009573EC"/>
    <w:rsid w:val="00AA3BC7"/>
    <w:rsid w:val="00B32989"/>
    <w:rsid w:val="00B555FA"/>
    <w:rsid w:val="00C13030"/>
    <w:rsid w:val="00C139BC"/>
    <w:rsid w:val="00CA36CD"/>
    <w:rsid w:val="00CC622D"/>
    <w:rsid w:val="00D03D86"/>
    <w:rsid w:val="00D77B67"/>
    <w:rsid w:val="00DA0146"/>
    <w:rsid w:val="00DA1438"/>
    <w:rsid w:val="00DA2CBC"/>
    <w:rsid w:val="00DD2169"/>
    <w:rsid w:val="00DE593B"/>
    <w:rsid w:val="00DF0490"/>
    <w:rsid w:val="00EE5FC2"/>
    <w:rsid w:val="00F72174"/>
    <w:rsid w:val="00F724D1"/>
    <w:rsid w:val="0D6B2B13"/>
    <w:rsid w:val="1E2E1A92"/>
    <w:rsid w:val="1E6A0C68"/>
    <w:rsid w:val="38D5534B"/>
    <w:rsid w:val="3CA75790"/>
    <w:rsid w:val="453A6A23"/>
    <w:rsid w:val="79125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kern w:val="0"/>
      <w:sz w:val="28"/>
      <w:szCs w:val="22"/>
      <w:lang w:val="en-US" w:eastAsia="en-US" w:bidi="ar-SA"/>
      <w14:ligatures w14:val="none"/>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asciiTheme="minorHAnsi" w:hAnsiTheme="minorHAnsi" w:eastAsiaTheme="majorEastAsia" w:cstheme="majorBidi"/>
      <w:color w:val="104862" w:themeColor="accent1" w:themeShade="BF"/>
      <w:szCs w:val="28"/>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38"/>
    <w:qFormat/>
    <w:uiPriority w:val="1"/>
    <w:pPr>
      <w:widowControl w:val="0"/>
      <w:autoSpaceDE w:val="0"/>
      <w:autoSpaceDN w:val="0"/>
      <w:spacing w:before="60" w:after="0" w:line="240" w:lineRule="auto"/>
    </w:pPr>
    <w:rPr>
      <w:rFonts w:eastAsia="Times New Roman"/>
      <w:szCs w:val="28"/>
      <w:lang w:val="vi"/>
    </w:rPr>
  </w:style>
  <w:style w:type="paragraph" w:styleId="14">
    <w:name w:val="footer"/>
    <w:basedOn w:val="1"/>
    <w:link w:val="39"/>
    <w:unhideWhenUsed/>
    <w:qFormat/>
    <w:uiPriority w:val="99"/>
    <w:pPr>
      <w:tabs>
        <w:tab w:val="center" w:pos="4680"/>
        <w:tab w:val="right" w:pos="9360"/>
      </w:tabs>
      <w:spacing w:after="0" w:line="240" w:lineRule="auto"/>
    </w:pPr>
  </w:style>
  <w:style w:type="paragraph" w:styleId="15">
    <w:name w:val="header"/>
    <w:basedOn w:val="1"/>
    <w:link w:val="37"/>
    <w:unhideWhenUsed/>
    <w:qFormat/>
    <w:uiPriority w:val="99"/>
    <w:pPr>
      <w:tabs>
        <w:tab w:val="center" w:pos="4680"/>
        <w:tab w:val="right" w:pos="9360"/>
      </w:tabs>
    </w:pPr>
  </w:style>
  <w:style w:type="paragraph" w:styleId="16">
    <w:name w:val="Normal (Web)"/>
    <w:basedOn w:val="1"/>
    <w:qFormat/>
    <w:uiPriority w:val="99"/>
    <w:pPr>
      <w:spacing w:before="100" w:beforeAutospacing="1" w:after="100" w:afterAutospacing="1" w:line="240" w:lineRule="auto"/>
    </w:pPr>
    <w:rPr>
      <w:rFonts w:eastAsia="Times New Roman"/>
      <w:sz w:val="24"/>
      <w:szCs w:val="24"/>
    </w:rPr>
  </w:style>
  <w:style w:type="paragraph" w:styleId="17">
    <w:name w:val="Subtitle"/>
    <w:basedOn w:val="1"/>
    <w:next w:val="1"/>
    <w:link w:val="29"/>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0">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1">
    <w:name w:val="Heading 3 Char"/>
    <w:basedOn w:val="11"/>
    <w:link w:val="4"/>
    <w:semiHidden/>
    <w:uiPriority w:val="9"/>
    <w:rPr>
      <w:rFonts w:asciiTheme="minorHAnsi" w:hAnsiTheme="minorHAnsi" w:eastAsiaTheme="majorEastAsia" w:cstheme="majorBidi"/>
      <w:color w:val="104862" w:themeColor="accent1" w:themeShade="BF"/>
      <w:szCs w:val="28"/>
    </w:rPr>
  </w:style>
  <w:style w:type="character" w:customStyle="1" w:styleId="22">
    <w:name w:val="Heading 4 Char"/>
    <w:basedOn w:val="11"/>
    <w:link w:val="5"/>
    <w:semiHidden/>
    <w:uiPriority w:val="9"/>
    <w:rPr>
      <w:rFonts w:asciiTheme="minorHAnsi" w:hAnsiTheme="minorHAnsi" w:eastAsiaTheme="majorEastAsia" w:cstheme="majorBidi"/>
      <w:i/>
      <w:iCs/>
      <w:color w:val="104862" w:themeColor="accent1" w:themeShade="BF"/>
    </w:rPr>
  </w:style>
  <w:style w:type="character" w:customStyle="1" w:styleId="23">
    <w:name w:val="Heading 5 Char"/>
    <w:basedOn w:val="11"/>
    <w:link w:val="6"/>
    <w:semiHidden/>
    <w:uiPriority w:val="9"/>
    <w:rPr>
      <w:rFonts w:asciiTheme="minorHAnsi" w:hAnsiTheme="minorHAnsi" w:eastAsiaTheme="majorEastAsia" w:cstheme="majorBidi"/>
      <w:color w:val="104862" w:themeColor="accent1" w:themeShade="BF"/>
    </w:rPr>
  </w:style>
  <w:style w:type="character" w:customStyle="1" w:styleId="24">
    <w:name w:val="Heading 6 Char"/>
    <w:basedOn w:val="11"/>
    <w:link w:val="7"/>
    <w:semiHidden/>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1"/>
    <w:pPr>
      <w:ind w:left="720"/>
      <w:contextualSpacing/>
    </w:pPr>
  </w:style>
  <w:style w:type="character" w:customStyle="1" w:styleId="33">
    <w:name w:val="Intense Emphasis"/>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1"/>
    <w:link w:val="34"/>
    <w:qFormat/>
    <w:uiPriority w:val="30"/>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character" w:customStyle="1" w:styleId="37">
    <w:name w:val="Header Char"/>
    <w:basedOn w:val="11"/>
    <w:link w:val="15"/>
    <w:qFormat/>
    <w:uiPriority w:val="99"/>
    <w:rPr>
      <w:rFonts w:eastAsia="Calibri" w:cs="Times New Roman"/>
      <w:kern w:val="0"/>
      <w:szCs w:val="22"/>
      <w14:ligatures w14:val="none"/>
    </w:rPr>
  </w:style>
  <w:style w:type="character" w:customStyle="1" w:styleId="38">
    <w:name w:val="Body Text Char"/>
    <w:basedOn w:val="11"/>
    <w:link w:val="13"/>
    <w:qFormat/>
    <w:uiPriority w:val="1"/>
    <w:rPr>
      <w:rFonts w:eastAsia="Times New Roman" w:cs="Times New Roman"/>
      <w:kern w:val="0"/>
      <w:szCs w:val="28"/>
      <w:lang w:val="vi"/>
      <w14:ligatures w14:val="none"/>
    </w:rPr>
  </w:style>
  <w:style w:type="character" w:customStyle="1" w:styleId="39">
    <w:name w:val="Footer Char"/>
    <w:basedOn w:val="11"/>
    <w:link w:val="14"/>
    <w:qFormat/>
    <w:uiPriority w:val="99"/>
    <w:rPr>
      <w:rFonts w:eastAsia="Calibri" w:cs="Times New Roman"/>
      <w:kern w:val="0"/>
      <w:szCs w:val="22"/>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3459B9-B303-4A6F-82AD-F2F009D20CC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1223</Words>
  <Characters>4362</Characters>
  <Lines>40</Lines>
  <Paragraphs>11</Paragraphs>
  <TotalTime>247</TotalTime>
  <ScaleCrop>false</ScaleCrop>
  <LinksUpToDate>false</LinksUpToDate>
  <CharactersWithSpaces>5679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2026-08-01T10:22:00Z</dcterms:created>
  <dc:creator>User</dc:creator>
  <cp:lastModifiedBy>User</cp:lastModifiedBy>
  <dcterms:modified xsi:type="dcterms:W3CDTF">2026-08-05T02:10:56Z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eyJoZGlkIjoiZGQzZGZlZmNhODU0NTIyMTAyNTQyOTdmMGVhZTM1ZTUifQ==</vt:lpwstr>
  </property>
  <property fmtid="{D5CDD505-2E9C-101B-9397-08002B2CF9AE}" pid="3" name="KSOProductBuildVer">
    <vt:lpwstr>1033-12.1.0.28032</vt:lpwstr>
  </property>
  <property fmtid="{D5CDD505-2E9C-101B-9397-08002B2CF9AE}" pid="4" name="ICV">
    <vt:lpwstr>70FF347ADDBF4C879DCF5D75A243B5EF_12</vt:lpwstr>
  </property>
</Properties>
</file>